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A4B" w:rsidRPr="00E317B2" w:rsidRDefault="00CD61E8" w:rsidP="00E317B2">
      <w:pPr>
        <w:jc w:val="center"/>
        <w:rPr>
          <w:b/>
          <w:color w:val="0070C0"/>
          <w:sz w:val="32"/>
          <w:szCs w:val="32"/>
          <w:u w:val="single"/>
        </w:rPr>
      </w:pPr>
      <w:r w:rsidRPr="00E317B2">
        <w:rPr>
          <w:b/>
          <w:color w:val="0070C0"/>
          <w:sz w:val="32"/>
          <w:szCs w:val="32"/>
          <w:u w:val="single"/>
        </w:rPr>
        <w:t xml:space="preserve">Zasady rekrutacji do klasy pierwszej Szkoły Podstawowej </w:t>
      </w:r>
      <w:r w:rsidR="00E317B2">
        <w:rPr>
          <w:b/>
          <w:color w:val="0070C0"/>
          <w:sz w:val="32"/>
          <w:szCs w:val="32"/>
          <w:u w:val="single"/>
        </w:rPr>
        <w:t xml:space="preserve">                     </w:t>
      </w:r>
      <w:r w:rsidRPr="00E317B2">
        <w:rPr>
          <w:b/>
          <w:color w:val="0070C0"/>
          <w:sz w:val="32"/>
          <w:szCs w:val="32"/>
          <w:u w:val="single"/>
        </w:rPr>
        <w:t xml:space="preserve">im. Janusza Korczaka w Sośniach </w:t>
      </w:r>
    </w:p>
    <w:p w:rsidR="00E317B2" w:rsidRDefault="00E317B2" w:rsidP="00E317B2">
      <w:pPr>
        <w:jc w:val="center"/>
        <w:rPr>
          <w:b/>
          <w:sz w:val="32"/>
          <w:szCs w:val="32"/>
        </w:rPr>
      </w:pPr>
    </w:p>
    <w:p w:rsidR="00E47A4B" w:rsidRDefault="00E47A4B" w:rsidP="00E47A4B">
      <w:pPr>
        <w:rPr>
          <w:b/>
        </w:rPr>
      </w:pPr>
    </w:p>
    <w:p w:rsidR="00E47A4B" w:rsidRDefault="00E47A4B" w:rsidP="00E47A4B">
      <w:pPr>
        <w:rPr>
          <w:b/>
        </w:rPr>
      </w:pPr>
      <w:r>
        <w:rPr>
          <w:b/>
        </w:rPr>
        <w:t xml:space="preserve">Podstawa prawna: </w:t>
      </w:r>
    </w:p>
    <w:p w:rsidR="00C83EF7" w:rsidRDefault="00C83EF7" w:rsidP="00E47A4B">
      <w:pPr>
        <w:rPr>
          <w:b/>
        </w:rPr>
      </w:pPr>
    </w:p>
    <w:p w:rsidR="00C83EF7" w:rsidRDefault="00C83EF7" w:rsidP="00E47A4B">
      <w:pPr>
        <w:rPr>
          <w:b/>
        </w:rPr>
      </w:pPr>
    </w:p>
    <w:p w:rsidR="00C83EF7" w:rsidRPr="003D2329" w:rsidRDefault="00C83EF7" w:rsidP="00C83EF7">
      <w:pPr>
        <w:pStyle w:val="Akapitzlist"/>
        <w:widowControl w:val="0"/>
        <w:numPr>
          <w:ilvl w:val="0"/>
          <w:numId w:val="28"/>
        </w:numPr>
        <w:suppressAutoHyphens/>
        <w:rPr>
          <w:b/>
          <w:bCs/>
          <w:kern w:val="2"/>
          <w:lang w:eastAsia="zh-CN"/>
        </w:rPr>
      </w:pPr>
      <w:r>
        <w:rPr>
          <w:b/>
          <w:bCs/>
          <w:kern w:val="2"/>
          <w:lang w:eastAsia="zh-CN"/>
        </w:rPr>
        <w:t>Ustawa z dnia 14 grudnia 2016r</w:t>
      </w:r>
      <w:r w:rsidR="007616B5">
        <w:rPr>
          <w:b/>
          <w:bCs/>
          <w:kern w:val="2"/>
          <w:lang w:eastAsia="zh-CN"/>
        </w:rPr>
        <w:t>. Prawo oświatowe (Dz. U. z 2024</w:t>
      </w:r>
      <w:r>
        <w:rPr>
          <w:b/>
          <w:bCs/>
          <w:kern w:val="2"/>
          <w:lang w:eastAsia="zh-CN"/>
        </w:rPr>
        <w:t xml:space="preserve"> </w:t>
      </w:r>
      <w:r w:rsidR="007616B5">
        <w:rPr>
          <w:b/>
        </w:rPr>
        <w:t>poz. 737</w:t>
      </w:r>
      <w:r w:rsidR="003322C2">
        <w:rPr>
          <w:b/>
        </w:rPr>
        <w:t xml:space="preserve"> ze zm.</w:t>
      </w:r>
      <w:r>
        <w:rPr>
          <w:b/>
        </w:rPr>
        <w:t>);</w:t>
      </w:r>
    </w:p>
    <w:p w:rsidR="00C83EF7" w:rsidRPr="00B006DD" w:rsidRDefault="00C83EF7" w:rsidP="00C83EF7">
      <w:pPr>
        <w:pStyle w:val="Akapitzlist"/>
        <w:numPr>
          <w:ilvl w:val="0"/>
          <w:numId w:val="28"/>
        </w:numPr>
        <w:spacing w:line="264" w:lineRule="auto"/>
        <w:jc w:val="both"/>
      </w:pPr>
      <w:r>
        <w:rPr>
          <w:b/>
        </w:rPr>
        <w:t>Uchwała Nr XXXIX/302/2022 Rady Gminy Sośnie z dnia 21 lutego 2022r.;</w:t>
      </w:r>
    </w:p>
    <w:p w:rsidR="003322C2" w:rsidRPr="00D401F6" w:rsidRDefault="007616B5" w:rsidP="003322C2">
      <w:pPr>
        <w:pStyle w:val="Akapitzlist"/>
        <w:numPr>
          <w:ilvl w:val="0"/>
          <w:numId w:val="28"/>
        </w:numPr>
        <w:spacing w:line="264" w:lineRule="auto"/>
        <w:jc w:val="both"/>
      </w:pPr>
      <w:r>
        <w:rPr>
          <w:b/>
        </w:rPr>
        <w:t>Zarządzenie nr 10/2025 Wójta Gminy Sośnie z dnia 24.01.2025</w:t>
      </w:r>
      <w:r w:rsidR="003322C2">
        <w:rPr>
          <w:b/>
        </w:rPr>
        <w:t xml:space="preserve">r. </w:t>
      </w:r>
    </w:p>
    <w:p w:rsidR="00C83EF7" w:rsidRPr="003322C2" w:rsidRDefault="00B006DD" w:rsidP="003322C2">
      <w:pPr>
        <w:spacing w:line="264" w:lineRule="auto"/>
        <w:ind w:left="360"/>
        <w:jc w:val="both"/>
      </w:pPr>
      <w:r w:rsidRPr="003322C2">
        <w:rPr>
          <w:b/>
        </w:rPr>
        <w:t xml:space="preserve"> </w:t>
      </w:r>
    </w:p>
    <w:p w:rsidR="00E47A4B" w:rsidRDefault="00E47A4B" w:rsidP="00E47A4B">
      <w:pPr>
        <w:rPr>
          <w:b/>
        </w:rPr>
      </w:pPr>
    </w:p>
    <w:p w:rsidR="002B7BC4" w:rsidRPr="002B7BC4" w:rsidRDefault="002B7BC4" w:rsidP="002B7BC4">
      <w:pPr>
        <w:pStyle w:val="Akapitzlist"/>
        <w:numPr>
          <w:ilvl w:val="0"/>
          <w:numId w:val="9"/>
        </w:numPr>
      </w:pPr>
      <w:r>
        <w:t xml:space="preserve"> </w:t>
      </w:r>
      <w:r w:rsidR="0020696D" w:rsidRPr="00E0747E">
        <w:t xml:space="preserve"> Przyjmowanie dzieci do szkoły odbywa się na zasadach określonych w ustawie</w:t>
      </w:r>
      <w:r w:rsidRPr="002B7BC4">
        <w:rPr>
          <w:b/>
        </w:rPr>
        <w:t xml:space="preserve"> </w:t>
      </w:r>
      <w:r w:rsidR="000B7ECF">
        <w:rPr>
          <w:b/>
        </w:rPr>
        <w:t xml:space="preserve">                     </w:t>
      </w:r>
      <w:r w:rsidRPr="002B7BC4">
        <w:rPr>
          <w:b/>
        </w:rPr>
        <w:t xml:space="preserve"> </w:t>
      </w:r>
      <w:r w:rsidR="000B7ECF">
        <w:rPr>
          <w:b/>
        </w:rPr>
        <w:t xml:space="preserve">       </w:t>
      </w:r>
      <w:r w:rsidR="00416FB5">
        <w:rPr>
          <w:b/>
        </w:rPr>
        <w:t xml:space="preserve"> </w:t>
      </w:r>
      <w:r w:rsidRPr="002B7BC4">
        <w:t xml:space="preserve">z dnia </w:t>
      </w:r>
      <w:r>
        <w:t xml:space="preserve"> </w:t>
      </w:r>
      <w:r w:rsidRPr="002B7BC4">
        <w:t xml:space="preserve">14 grudnia 2016r. Prawo </w:t>
      </w:r>
      <w:r w:rsidR="00267EB7">
        <w:t xml:space="preserve">oświatowe. </w:t>
      </w:r>
    </w:p>
    <w:p w:rsidR="0020696D" w:rsidRPr="00E0747E" w:rsidRDefault="002B7BC4" w:rsidP="0020696D">
      <w:pPr>
        <w:pStyle w:val="Akapitzlist"/>
        <w:numPr>
          <w:ilvl w:val="0"/>
          <w:numId w:val="9"/>
        </w:numPr>
        <w:spacing w:after="200" w:line="276" w:lineRule="auto"/>
        <w:jc w:val="both"/>
      </w:pPr>
      <w:r>
        <w:t xml:space="preserve">  </w:t>
      </w:r>
      <w:r w:rsidR="0020696D" w:rsidRPr="00E0747E">
        <w:t xml:space="preserve">Do klasy  pierwszej szkoły podstawowej przyjmowane są z </w:t>
      </w:r>
      <w:r w:rsidR="000B7ECF">
        <w:t>urzędu dzieci zamieszkałe</w:t>
      </w:r>
      <w:r w:rsidR="00A207A0" w:rsidRPr="00E0747E">
        <w:t xml:space="preserve"> </w:t>
      </w:r>
      <w:r w:rsidR="0020696D" w:rsidRPr="00E0747E">
        <w:t xml:space="preserve">w obwodzie szkoły na podstawie pisemnego zgłoszenia jego rodzica/ prawnego opiekuna -  </w:t>
      </w:r>
      <w:r w:rsidR="0020696D" w:rsidRPr="00E0747E">
        <w:rPr>
          <w:color w:val="0070C0"/>
        </w:rPr>
        <w:t>formularz zgłoszenia</w:t>
      </w:r>
      <w:r w:rsidR="0020696D" w:rsidRPr="00E0747E">
        <w:t>.</w:t>
      </w:r>
      <w:r w:rsidR="00A32737">
        <w:t xml:space="preserve"> Termin dostarczenia takiego zgłoszenia upływa dnia </w:t>
      </w:r>
      <w:r w:rsidR="007616B5">
        <w:rPr>
          <w:b/>
        </w:rPr>
        <w:t xml:space="preserve">10 lutego 2025r. </w:t>
      </w:r>
    </w:p>
    <w:p w:rsidR="00A37737" w:rsidRPr="00E0747E" w:rsidRDefault="00A37737" w:rsidP="0020696D">
      <w:pPr>
        <w:pStyle w:val="Akapitzlist"/>
        <w:numPr>
          <w:ilvl w:val="0"/>
          <w:numId w:val="9"/>
        </w:numPr>
        <w:spacing w:after="200" w:line="276" w:lineRule="auto"/>
        <w:jc w:val="both"/>
      </w:pPr>
      <w:r w:rsidRPr="00E0747E">
        <w:t xml:space="preserve">Decyzję o wcześniejszym przyjęciu dziecka do szkoły na wniosek rodzica/ prawnego opiekuna podejmuje dyrektor szkoły po zasięgnięciu opinii poradni psychologiczno – pedagogicznej. </w:t>
      </w:r>
    </w:p>
    <w:p w:rsidR="0020696D" w:rsidRPr="00E0747E" w:rsidRDefault="002F56D7" w:rsidP="0020696D">
      <w:pPr>
        <w:pStyle w:val="Akapitzlist"/>
        <w:numPr>
          <w:ilvl w:val="0"/>
          <w:numId w:val="9"/>
        </w:numPr>
        <w:spacing w:after="200" w:line="276" w:lineRule="auto"/>
        <w:jc w:val="both"/>
      </w:pPr>
      <w:r w:rsidRPr="00E0747E">
        <w:t>W przypadkach uzasadnionych ważnymi przyczynami rozpoczęcie spełniania przez dziecko obowiązku szkolnego może być odroczone. Decyzję w tej sprawie podejmuje dyrektor szkoły wyłącznie wobec dziecka zamieszkałego w obwodzie szkoły</w:t>
      </w:r>
      <w:r w:rsidR="00A37737" w:rsidRPr="00E0747E">
        <w:t xml:space="preserve"> po zasięgnięciu opinii poradni psychologiczno – pedagogicznej.</w:t>
      </w:r>
    </w:p>
    <w:p w:rsidR="00A37737" w:rsidRPr="00E0747E" w:rsidRDefault="00A37737" w:rsidP="0020696D">
      <w:pPr>
        <w:pStyle w:val="Akapitzlist"/>
        <w:numPr>
          <w:ilvl w:val="0"/>
          <w:numId w:val="9"/>
        </w:numPr>
        <w:spacing w:after="200" w:line="276" w:lineRule="auto"/>
        <w:jc w:val="both"/>
      </w:pPr>
      <w:r w:rsidRPr="00E0747E">
        <w:t>W postępowaniu r</w:t>
      </w:r>
      <w:r w:rsidR="00D87F2D" w:rsidRPr="00E0747E">
        <w:t>ekrut</w:t>
      </w:r>
      <w:r w:rsidR="00381FFC">
        <w:t>acyjnym na rok szko</w:t>
      </w:r>
      <w:r w:rsidR="007616B5">
        <w:t>lny 2025/2026</w:t>
      </w:r>
      <w:r w:rsidRPr="00E0747E">
        <w:t xml:space="preserve"> kandydaci zamieszkali poza obwodem szkoły mogą być przyjęci do</w:t>
      </w:r>
      <w:r w:rsidR="001358A4" w:rsidRPr="00E0747E">
        <w:t xml:space="preserve"> klasy pierwszej</w:t>
      </w:r>
      <w:r w:rsidRPr="00E0747E">
        <w:t xml:space="preserve"> jeżeli szkoła nadal dysponuje wolnymi miejscami – </w:t>
      </w:r>
      <w:r w:rsidRPr="00E0747E">
        <w:rPr>
          <w:color w:val="0070C0"/>
        </w:rPr>
        <w:t>formularz wniosku</w:t>
      </w:r>
      <w:r w:rsidRPr="00E0747E">
        <w:t>.</w:t>
      </w:r>
    </w:p>
    <w:p w:rsidR="001358A4" w:rsidRPr="00E0747E" w:rsidRDefault="00800364" w:rsidP="001358A4">
      <w:pPr>
        <w:pStyle w:val="Akapitzlist"/>
        <w:numPr>
          <w:ilvl w:val="0"/>
          <w:numId w:val="9"/>
        </w:numPr>
        <w:spacing w:after="200" w:line="276" w:lineRule="auto"/>
        <w:jc w:val="both"/>
      </w:pPr>
      <w:r w:rsidRPr="00E0747E">
        <w:t>W przypadku, gdy liczba dzieci zgłoszonych przez rodziców/prawnych opiekunów spoza obwodu szkoły</w:t>
      </w:r>
      <w:r w:rsidR="00C83EF7">
        <w:t>,</w:t>
      </w:r>
      <w:r w:rsidRPr="00E0747E">
        <w:t xml:space="preserve"> przekracza liczbę wolnych miejsc</w:t>
      </w:r>
      <w:r w:rsidR="00C83EF7">
        <w:t>,</w:t>
      </w:r>
      <w:r w:rsidRPr="00E0747E">
        <w:t xml:space="preserve"> dyrektor przeprowadza rekrutację.</w:t>
      </w:r>
    </w:p>
    <w:p w:rsidR="00800364" w:rsidRPr="00E0747E" w:rsidRDefault="00800364" w:rsidP="001358A4">
      <w:pPr>
        <w:pStyle w:val="Akapitzlist"/>
        <w:numPr>
          <w:ilvl w:val="0"/>
          <w:numId w:val="9"/>
        </w:numPr>
        <w:spacing w:after="200" w:line="276" w:lineRule="auto"/>
        <w:jc w:val="both"/>
      </w:pPr>
      <w:r w:rsidRPr="00E0747E">
        <w:t xml:space="preserve"> Dyrektor powołuje komisję rekrutacyjną w składzie: pedagog szkoły, przedstawiciele rady pedagogicznej w liczbie 2. </w:t>
      </w:r>
    </w:p>
    <w:p w:rsidR="00800364" w:rsidRPr="00E0747E" w:rsidRDefault="00800364" w:rsidP="001358A4">
      <w:pPr>
        <w:pStyle w:val="Akapitzlist"/>
        <w:numPr>
          <w:ilvl w:val="0"/>
          <w:numId w:val="9"/>
        </w:numPr>
        <w:spacing w:after="200" w:line="276" w:lineRule="auto"/>
        <w:jc w:val="both"/>
      </w:pPr>
      <w:r w:rsidRPr="00E0747E">
        <w:t>Komisja rekrutacyjna podejmuje decyzje zgodne z prawem oświatowym, a do jej  zadań należy:</w:t>
      </w:r>
    </w:p>
    <w:p w:rsidR="00800364" w:rsidRPr="00523C4D" w:rsidRDefault="00800364" w:rsidP="00800364">
      <w:pPr>
        <w:numPr>
          <w:ilvl w:val="1"/>
          <w:numId w:val="5"/>
        </w:numPr>
        <w:spacing w:after="200" w:line="276" w:lineRule="auto"/>
        <w:contextualSpacing/>
        <w:jc w:val="both"/>
        <w:rPr>
          <w:color w:val="000000"/>
        </w:rPr>
      </w:pPr>
      <w:r w:rsidRPr="00523C4D">
        <w:rPr>
          <w:color w:val="000000"/>
        </w:rPr>
        <w:t>ustalanie wyników postępowania rekrutacyjnego,</w:t>
      </w:r>
      <w:r w:rsidR="005A1D80">
        <w:rPr>
          <w:color w:val="000000"/>
        </w:rPr>
        <w:t xml:space="preserve"> podanie do publicznej wiadomości  listy kandydatów zakwalifikowanych i niezakwalifikowanych,</w:t>
      </w:r>
    </w:p>
    <w:p w:rsidR="00800364" w:rsidRPr="00523C4D" w:rsidRDefault="00800364" w:rsidP="00800364">
      <w:pPr>
        <w:numPr>
          <w:ilvl w:val="1"/>
          <w:numId w:val="5"/>
        </w:numPr>
        <w:spacing w:after="200" w:line="276" w:lineRule="auto"/>
        <w:contextualSpacing/>
        <w:jc w:val="both"/>
        <w:rPr>
          <w:color w:val="000000"/>
        </w:rPr>
      </w:pPr>
      <w:r w:rsidRPr="00523C4D">
        <w:rPr>
          <w:color w:val="000000"/>
        </w:rPr>
        <w:t>ustalenie i podanie do publicznej wiadomości listy kandydatów przyjętych</w:t>
      </w:r>
      <w:r>
        <w:rPr>
          <w:color w:val="000000"/>
        </w:rPr>
        <w:t xml:space="preserve">      </w:t>
      </w:r>
      <w:r w:rsidR="00267EB7">
        <w:rPr>
          <w:color w:val="000000"/>
        </w:rPr>
        <w:t xml:space="preserve">                   </w:t>
      </w:r>
      <w:r>
        <w:rPr>
          <w:color w:val="000000"/>
        </w:rPr>
        <w:t xml:space="preserve">  </w:t>
      </w:r>
      <w:r w:rsidRPr="00523C4D">
        <w:rPr>
          <w:color w:val="000000"/>
        </w:rPr>
        <w:t xml:space="preserve"> i nieprzyjętych. Listy zawierają imiona i nazwiska kandydatów uszeregowane </w:t>
      </w:r>
      <w:r>
        <w:rPr>
          <w:color w:val="000000"/>
        </w:rPr>
        <w:t xml:space="preserve"> </w:t>
      </w:r>
      <w:r w:rsidRPr="00523C4D">
        <w:rPr>
          <w:color w:val="000000"/>
        </w:rPr>
        <w:t>w porzą</w:t>
      </w:r>
      <w:r>
        <w:rPr>
          <w:color w:val="000000"/>
        </w:rPr>
        <w:t>dku alfabetycznym oraz najniższą liczbę</w:t>
      </w:r>
      <w:r w:rsidRPr="00523C4D">
        <w:rPr>
          <w:color w:val="000000"/>
        </w:rPr>
        <w:t xml:space="preserve"> punktów, która uprawnia do przyjęcia. Lista jest podpisana przez przewodniczącego komisji rekrutacyjnej, opatrzona datą  podania jej do publicznej wiadomości, </w:t>
      </w:r>
    </w:p>
    <w:p w:rsidR="00800364" w:rsidRDefault="00800364" w:rsidP="00800364">
      <w:pPr>
        <w:numPr>
          <w:ilvl w:val="1"/>
          <w:numId w:val="5"/>
        </w:numPr>
        <w:spacing w:after="200" w:line="276" w:lineRule="auto"/>
        <w:contextualSpacing/>
        <w:jc w:val="both"/>
        <w:rPr>
          <w:color w:val="000000"/>
        </w:rPr>
      </w:pPr>
      <w:r w:rsidRPr="00523C4D">
        <w:rPr>
          <w:color w:val="000000"/>
        </w:rPr>
        <w:t>sporządzenie protokołu z postępowania rekrutacyjnego.</w:t>
      </w:r>
    </w:p>
    <w:p w:rsidR="00800364" w:rsidRDefault="00316ECF" w:rsidP="00316ECF">
      <w:pPr>
        <w:pStyle w:val="Akapitzlist"/>
        <w:numPr>
          <w:ilvl w:val="0"/>
          <w:numId w:val="9"/>
        </w:numPr>
        <w:spacing w:after="200" w:line="276" w:lineRule="auto"/>
        <w:jc w:val="both"/>
        <w:rPr>
          <w:color w:val="000000"/>
        </w:rPr>
      </w:pPr>
      <w:r>
        <w:rPr>
          <w:color w:val="000000"/>
        </w:rPr>
        <w:lastRenderedPageBreak/>
        <w:t xml:space="preserve">Przewodniczący komisji rekrutacyjnej ma prawo wystąpić do rodziców                                             o przedstawienie dokumentów potwierdzających informacje zawarte w oświadczeniach. </w:t>
      </w:r>
    </w:p>
    <w:p w:rsidR="00316ECF" w:rsidRPr="00316ECF" w:rsidRDefault="00316ECF" w:rsidP="00316ECF">
      <w:pPr>
        <w:pStyle w:val="Akapitzlist"/>
        <w:spacing w:after="200" w:line="276" w:lineRule="auto"/>
        <w:jc w:val="both"/>
        <w:rPr>
          <w:color w:val="000000"/>
        </w:rPr>
      </w:pPr>
    </w:p>
    <w:p w:rsidR="00CD61E8" w:rsidRDefault="00800364" w:rsidP="00CD61E8">
      <w:pPr>
        <w:pStyle w:val="Akapitzlist"/>
        <w:numPr>
          <w:ilvl w:val="0"/>
          <w:numId w:val="9"/>
        </w:numPr>
        <w:spacing w:after="200" w:line="276" w:lineRule="auto"/>
        <w:jc w:val="both"/>
      </w:pPr>
      <w:r w:rsidRPr="00523C4D">
        <w:t>Na wniosek rodziców ucznia oraz po zasięgnięciu opinii psychologiczno</w:t>
      </w:r>
      <w:r>
        <w:t xml:space="preserve"> – pedagogicznej</w:t>
      </w:r>
      <w:r w:rsidRPr="00523C4D">
        <w:t xml:space="preserve"> dyrektor może zezwolić na pozaszkolną formę realizacji obowiązku szkolnego.  </w:t>
      </w:r>
    </w:p>
    <w:p w:rsidR="00316ECF" w:rsidRDefault="00316ECF" w:rsidP="00316ECF">
      <w:pPr>
        <w:pStyle w:val="Akapitzlist"/>
      </w:pPr>
    </w:p>
    <w:p w:rsidR="00316ECF" w:rsidRPr="00316ECF" w:rsidRDefault="00316ECF" w:rsidP="00316ECF">
      <w:pPr>
        <w:pStyle w:val="Akapitzlist"/>
        <w:widowControl w:val="0"/>
        <w:numPr>
          <w:ilvl w:val="0"/>
          <w:numId w:val="9"/>
        </w:numPr>
        <w:suppressAutoHyphens/>
        <w:spacing w:line="264" w:lineRule="auto"/>
        <w:rPr>
          <w:bCs/>
          <w:kern w:val="2"/>
          <w:lang w:eastAsia="zh-CN"/>
        </w:rPr>
      </w:pPr>
      <w:r w:rsidRPr="0037511F">
        <w:rPr>
          <w:bCs/>
          <w:kern w:val="2"/>
          <w:lang w:eastAsia="zh-CN"/>
        </w:rPr>
        <w:t xml:space="preserve">Na wniosku </w:t>
      </w:r>
      <w:r>
        <w:rPr>
          <w:bCs/>
          <w:kern w:val="2"/>
          <w:lang w:eastAsia="zh-CN"/>
        </w:rPr>
        <w:t xml:space="preserve">są wymagane podpisy obojga rodziców.  Gdy ktoś z rodziców w danej chwili nie może podpisać wniosku należy dołączyć oświadczenie wyjaśniające dlaczego tylko jeden z rodziców go podpisał  i/lub informację, że rodzice zgodnie podjęli decyzję o udziale dziecka w rekrutacji oraz uzgodnili dane zawarte we wniosku. </w:t>
      </w:r>
    </w:p>
    <w:p w:rsidR="00800364" w:rsidRPr="00523C4D" w:rsidRDefault="00800364" w:rsidP="00800364">
      <w:pPr>
        <w:jc w:val="both"/>
      </w:pPr>
    </w:p>
    <w:p w:rsidR="000B7ECF" w:rsidRDefault="00A207A0" w:rsidP="004E5BE9">
      <w:pPr>
        <w:rPr>
          <w:b/>
          <w:color w:val="000000"/>
        </w:rPr>
      </w:pPr>
      <w:r>
        <w:rPr>
          <w:b/>
          <w:color w:val="000000"/>
        </w:rPr>
        <w:t xml:space="preserve">II  </w:t>
      </w:r>
      <w:r w:rsidR="000B7ECF">
        <w:rPr>
          <w:b/>
          <w:color w:val="000000"/>
        </w:rPr>
        <w:t>Zasady rekrutacji</w:t>
      </w:r>
    </w:p>
    <w:p w:rsidR="004E5BE9" w:rsidRPr="004E5BE9" w:rsidRDefault="004E5BE9" w:rsidP="004E5BE9">
      <w:pPr>
        <w:rPr>
          <w:b/>
          <w:color w:val="000000"/>
        </w:rPr>
      </w:pPr>
    </w:p>
    <w:p w:rsidR="00C83EF7" w:rsidRPr="00C83EF7" w:rsidRDefault="004E5BE9" w:rsidP="003F21A1">
      <w:pPr>
        <w:pStyle w:val="Akapitzlist"/>
        <w:numPr>
          <w:ilvl w:val="0"/>
          <w:numId w:val="29"/>
        </w:numPr>
        <w:autoSpaceDE w:val="0"/>
        <w:autoSpaceDN w:val="0"/>
        <w:adjustRightInd w:val="0"/>
        <w:spacing w:line="264" w:lineRule="auto"/>
        <w:jc w:val="both"/>
        <w:rPr>
          <w:rFonts w:eastAsia="Calibri"/>
          <w:b/>
          <w:color w:val="000000"/>
        </w:rPr>
      </w:pPr>
      <w:r>
        <w:t xml:space="preserve">Kandydaci zamieszkali poza obwodem publicznej szkoły podstawowej mogą być przyjęci do klasy I po przeprowadzeniu postępowania rekrutacyjnego, </w:t>
      </w:r>
    </w:p>
    <w:p w:rsidR="00C83EF7" w:rsidRPr="00C83EF7" w:rsidRDefault="00C83EF7" w:rsidP="00C83EF7">
      <w:pPr>
        <w:pStyle w:val="Akapitzlist"/>
        <w:widowControl w:val="0"/>
        <w:numPr>
          <w:ilvl w:val="0"/>
          <w:numId w:val="29"/>
        </w:numPr>
        <w:suppressAutoHyphens/>
        <w:spacing w:line="264" w:lineRule="auto"/>
        <w:jc w:val="both"/>
        <w:rPr>
          <w:kern w:val="2"/>
          <w:lang w:eastAsia="zh-CN"/>
        </w:rPr>
      </w:pPr>
      <w:r>
        <w:t>Na pierwszym etapie postępowania rekrutacyjnego są brane pod uwagę łącznie następujące kryteria:</w:t>
      </w:r>
    </w:p>
    <w:p w:rsidR="00C83EF7" w:rsidRDefault="00C83EF7" w:rsidP="00C83EF7">
      <w:pPr>
        <w:widowControl w:val="0"/>
        <w:suppressAutoHyphens/>
        <w:spacing w:line="264" w:lineRule="auto"/>
        <w:jc w:val="both"/>
        <w:rPr>
          <w:kern w:val="2"/>
          <w:lang w:eastAsia="zh-CN"/>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111"/>
        <w:gridCol w:w="4394"/>
      </w:tblGrid>
      <w:tr w:rsidR="00B006DD" w:rsidRPr="00A14B39" w:rsidTr="00762472">
        <w:trPr>
          <w:trHeight w:val="585"/>
        </w:trPr>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006DD" w:rsidRPr="00A14B39" w:rsidRDefault="00B006DD" w:rsidP="00762472">
            <w:pPr>
              <w:widowControl w:val="0"/>
              <w:suppressAutoHyphens/>
              <w:spacing w:line="264" w:lineRule="auto"/>
              <w:jc w:val="center"/>
              <w:rPr>
                <w:rFonts w:eastAsia="Arial Unicode MS"/>
                <w:b/>
                <w:kern w:val="2"/>
                <w:lang w:eastAsia="hi-IN" w:bidi="hi-IN"/>
              </w:rPr>
            </w:pPr>
            <w:r w:rsidRPr="00A14B39">
              <w:rPr>
                <w:rFonts w:eastAsia="Arial Unicode MS"/>
                <w:b/>
                <w:kern w:val="2"/>
                <w:lang w:eastAsia="hi-IN" w:bidi="hi-IN"/>
              </w:rPr>
              <w:t>Lp.</w:t>
            </w:r>
          </w:p>
        </w:tc>
        <w:tc>
          <w:tcPr>
            <w:tcW w:w="411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006DD" w:rsidRPr="00A14B39" w:rsidRDefault="00B006DD" w:rsidP="00762472">
            <w:pPr>
              <w:widowControl w:val="0"/>
              <w:suppressAutoHyphens/>
              <w:spacing w:line="264" w:lineRule="auto"/>
              <w:jc w:val="center"/>
              <w:rPr>
                <w:rFonts w:eastAsia="Arial Unicode MS"/>
                <w:b/>
                <w:kern w:val="2"/>
                <w:sz w:val="23"/>
                <w:szCs w:val="23"/>
                <w:lang w:eastAsia="hi-IN" w:bidi="hi-IN"/>
              </w:rPr>
            </w:pPr>
            <w:r w:rsidRPr="00A14B39">
              <w:rPr>
                <w:rFonts w:eastAsia="Arial Unicode MS"/>
                <w:b/>
                <w:kern w:val="2"/>
                <w:sz w:val="23"/>
                <w:szCs w:val="23"/>
                <w:lang w:eastAsia="hi-IN" w:bidi="hi-IN"/>
              </w:rPr>
              <w:t>Kryterium rekrutacyjne</w:t>
            </w:r>
          </w:p>
        </w:tc>
        <w:tc>
          <w:tcPr>
            <w:tcW w:w="43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006DD" w:rsidRPr="00A14B39" w:rsidRDefault="00B006DD" w:rsidP="00762472">
            <w:pPr>
              <w:widowControl w:val="0"/>
              <w:suppressAutoHyphens/>
              <w:spacing w:line="264" w:lineRule="auto"/>
              <w:jc w:val="center"/>
              <w:rPr>
                <w:rFonts w:eastAsia="Arial Unicode MS"/>
                <w:b/>
                <w:kern w:val="2"/>
                <w:lang w:eastAsia="hi-IN" w:bidi="hi-IN"/>
              </w:rPr>
            </w:pPr>
            <w:r w:rsidRPr="00A14B39">
              <w:rPr>
                <w:rFonts w:eastAsia="Arial Unicode MS"/>
                <w:b/>
                <w:kern w:val="2"/>
                <w:lang w:eastAsia="hi-IN" w:bidi="hi-IN"/>
              </w:rPr>
              <w:t>Czy kryterium zostaje zgłoszone do oceny?</w:t>
            </w:r>
          </w:p>
        </w:tc>
      </w:tr>
      <w:tr w:rsidR="00B006DD" w:rsidRPr="00A14B39" w:rsidTr="00762472">
        <w:trPr>
          <w:trHeight w:val="540"/>
        </w:trPr>
        <w:tc>
          <w:tcPr>
            <w:tcW w:w="959"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spacing w:line="264" w:lineRule="auto"/>
              <w:jc w:val="both"/>
              <w:rPr>
                <w:rFonts w:eastAsia="Arial Unicode MS"/>
                <w:kern w:val="2"/>
                <w:lang w:eastAsia="hi-IN" w:bidi="hi-IN"/>
              </w:rPr>
            </w:pPr>
            <w:r w:rsidRPr="00A14B39">
              <w:rPr>
                <w:rFonts w:eastAsia="Arial Unicode MS"/>
                <w:kern w:val="2"/>
                <w:lang w:eastAsia="hi-IN" w:bidi="hi-IN"/>
              </w:rPr>
              <w:t>1.</w:t>
            </w:r>
          </w:p>
        </w:tc>
        <w:tc>
          <w:tcPr>
            <w:tcW w:w="4111"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rPr>
                <w:rFonts w:eastAsia="Arial Unicode MS"/>
                <w:kern w:val="2"/>
                <w:lang w:eastAsia="hi-IN" w:bidi="hi-IN"/>
              </w:rPr>
            </w:pPr>
            <w:r w:rsidRPr="00A14B39">
              <w:rPr>
                <w:rFonts w:eastAsia="Arial Unicode MS"/>
                <w:kern w:val="2"/>
                <w:lang w:eastAsia="hi-IN" w:bidi="hi-IN"/>
              </w:rPr>
              <w:t>Wielodzietność rodziny kandydata</w:t>
            </w:r>
          </w:p>
        </w:tc>
        <w:tc>
          <w:tcPr>
            <w:tcW w:w="4394" w:type="dxa"/>
            <w:tcBorders>
              <w:top w:val="single" w:sz="4" w:space="0" w:color="000000"/>
              <w:left w:val="single" w:sz="4" w:space="0" w:color="000000"/>
              <w:bottom w:val="single" w:sz="4" w:space="0" w:color="000000"/>
              <w:right w:val="single" w:sz="4" w:space="0" w:color="000000"/>
            </w:tcBorders>
          </w:tcPr>
          <w:p w:rsidR="00B006DD" w:rsidRPr="00A14B39" w:rsidRDefault="00B006DD" w:rsidP="00762472">
            <w:pPr>
              <w:widowControl w:val="0"/>
              <w:suppressAutoHyphens/>
              <w:jc w:val="both"/>
              <w:rPr>
                <w:rFonts w:eastAsia="Arial Unicode MS"/>
                <w:kern w:val="2"/>
                <w:lang w:eastAsia="hi-IN" w:bidi="hi-IN"/>
              </w:rPr>
            </w:pPr>
          </w:p>
        </w:tc>
      </w:tr>
      <w:tr w:rsidR="00B006DD" w:rsidRPr="00A14B39" w:rsidTr="00762472">
        <w:trPr>
          <w:trHeight w:val="1065"/>
        </w:trPr>
        <w:tc>
          <w:tcPr>
            <w:tcW w:w="959"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spacing w:line="264" w:lineRule="auto"/>
              <w:jc w:val="both"/>
              <w:rPr>
                <w:rFonts w:eastAsia="Arial Unicode MS"/>
                <w:kern w:val="2"/>
                <w:lang w:eastAsia="hi-IN" w:bidi="hi-IN"/>
              </w:rPr>
            </w:pPr>
            <w:r w:rsidRPr="00A14B39">
              <w:rPr>
                <w:rFonts w:eastAsia="Arial Unicode MS"/>
                <w:kern w:val="2"/>
                <w:lang w:eastAsia="hi-IN" w:bidi="hi-IN"/>
              </w:rPr>
              <w:t>2.</w:t>
            </w:r>
          </w:p>
        </w:tc>
        <w:tc>
          <w:tcPr>
            <w:tcW w:w="4111"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jc w:val="both"/>
              <w:rPr>
                <w:rFonts w:eastAsia="Arial Unicode MS"/>
                <w:kern w:val="2"/>
                <w:lang w:eastAsia="hi-IN" w:bidi="hi-IN"/>
              </w:rPr>
            </w:pPr>
            <w:r w:rsidRPr="00A14B39">
              <w:rPr>
                <w:rFonts w:eastAsia="Arial Unicode MS"/>
                <w:kern w:val="2"/>
                <w:lang w:eastAsia="hi-IN" w:bidi="hi-IN"/>
              </w:rPr>
              <w:t>Niepełnosprawność kandydata</w:t>
            </w:r>
          </w:p>
        </w:tc>
        <w:tc>
          <w:tcPr>
            <w:tcW w:w="4394" w:type="dxa"/>
            <w:tcBorders>
              <w:top w:val="single" w:sz="4" w:space="0" w:color="000000"/>
              <w:left w:val="single" w:sz="4" w:space="0" w:color="000000"/>
              <w:bottom w:val="single" w:sz="4" w:space="0" w:color="000000"/>
              <w:right w:val="single" w:sz="4" w:space="0" w:color="000000"/>
            </w:tcBorders>
          </w:tcPr>
          <w:p w:rsidR="00B006DD" w:rsidRPr="00A14B39" w:rsidRDefault="00B006DD" w:rsidP="00762472">
            <w:pPr>
              <w:widowControl w:val="0"/>
              <w:suppressAutoHyphens/>
              <w:jc w:val="both"/>
              <w:rPr>
                <w:rFonts w:eastAsia="Arial Unicode MS"/>
                <w:kern w:val="2"/>
                <w:lang w:eastAsia="hi-IN" w:bidi="hi-IN"/>
              </w:rPr>
            </w:pPr>
          </w:p>
        </w:tc>
      </w:tr>
      <w:tr w:rsidR="00B006DD" w:rsidRPr="00A14B39" w:rsidTr="00762472">
        <w:trPr>
          <w:trHeight w:val="585"/>
        </w:trPr>
        <w:tc>
          <w:tcPr>
            <w:tcW w:w="959"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spacing w:line="264" w:lineRule="auto"/>
              <w:jc w:val="both"/>
              <w:rPr>
                <w:rFonts w:eastAsia="Arial Unicode MS"/>
                <w:kern w:val="2"/>
                <w:lang w:eastAsia="hi-IN" w:bidi="hi-IN"/>
              </w:rPr>
            </w:pPr>
            <w:r w:rsidRPr="00A14B39">
              <w:rPr>
                <w:rFonts w:eastAsia="Arial Unicode MS"/>
                <w:kern w:val="2"/>
                <w:lang w:eastAsia="hi-IN" w:bidi="hi-IN"/>
              </w:rPr>
              <w:t>3.</w:t>
            </w:r>
          </w:p>
        </w:tc>
        <w:tc>
          <w:tcPr>
            <w:tcW w:w="4111"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rPr>
                <w:rFonts w:eastAsia="Arial Unicode MS"/>
                <w:kern w:val="2"/>
                <w:lang w:eastAsia="hi-IN" w:bidi="hi-IN"/>
              </w:rPr>
            </w:pPr>
            <w:r w:rsidRPr="00A14B39">
              <w:rPr>
                <w:rFonts w:eastAsia="Arial Unicode MS"/>
                <w:kern w:val="2"/>
                <w:lang w:eastAsia="hi-IN" w:bidi="hi-IN"/>
              </w:rPr>
              <w:t>Ni</w:t>
            </w:r>
            <w:r>
              <w:rPr>
                <w:rFonts w:eastAsia="Arial Unicode MS"/>
                <w:kern w:val="2"/>
                <w:lang w:eastAsia="hi-IN" w:bidi="hi-IN"/>
              </w:rPr>
              <w:t>epełnosprawność jednego</w:t>
            </w:r>
            <w:r w:rsidRPr="00A14B39">
              <w:rPr>
                <w:rFonts w:eastAsia="Arial Unicode MS"/>
                <w:kern w:val="2"/>
                <w:lang w:eastAsia="hi-IN" w:bidi="hi-IN"/>
              </w:rPr>
              <w:t xml:space="preserve"> z rodziców kandydata</w:t>
            </w:r>
          </w:p>
        </w:tc>
        <w:tc>
          <w:tcPr>
            <w:tcW w:w="4394" w:type="dxa"/>
            <w:tcBorders>
              <w:top w:val="single" w:sz="4" w:space="0" w:color="000000"/>
              <w:left w:val="single" w:sz="4" w:space="0" w:color="000000"/>
              <w:bottom w:val="single" w:sz="4" w:space="0" w:color="000000"/>
              <w:right w:val="single" w:sz="4" w:space="0" w:color="000000"/>
            </w:tcBorders>
          </w:tcPr>
          <w:p w:rsidR="00B006DD" w:rsidRPr="00A14B39" w:rsidRDefault="00B006DD" w:rsidP="00762472">
            <w:pPr>
              <w:widowControl w:val="0"/>
              <w:suppressAutoHyphens/>
              <w:jc w:val="both"/>
              <w:rPr>
                <w:rFonts w:eastAsia="Arial Unicode MS"/>
                <w:kern w:val="2"/>
                <w:lang w:eastAsia="hi-IN" w:bidi="hi-IN"/>
              </w:rPr>
            </w:pPr>
          </w:p>
        </w:tc>
      </w:tr>
      <w:tr w:rsidR="00B006DD" w:rsidRPr="00A14B39" w:rsidTr="00762472">
        <w:trPr>
          <w:trHeight w:val="570"/>
        </w:trPr>
        <w:tc>
          <w:tcPr>
            <w:tcW w:w="959"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spacing w:line="264" w:lineRule="auto"/>
              <w:jc w:val="both"/>
              <w:rPr>
                <w:rFonts w:eastAsia="Arial Unicode MS"/>
                <w:kern w:val="2"/>
                <w:lang w:eastAsia="hi-IN" w:bidi="hi-IN"/>
              </w:rPr>
            </w:pPr>
            <w:r w:rsidRPr="00A14B39">
              <w:rPr>
                <w:rFonts w:eastAsia="Arial Unicode MS"/>
                <w:kern w:val="2"/>
                <w:lang w:eastAsia="hi-IN" w:bidi="hi-IN"/>
              </w:rPr>
              <w:t>4.</w:t>
            </w:r>
          </w:p>
        </w:tc>
        <w:tc>
          <w:tcPr>
            <w:tcW w:w="4111"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rPr>
                <w:rFonts w:eastAsia="Arial Unicode MS"/>
                <w:kern w:val="2"/>
                <w:lang w:eastAsia="hi-IN" w:bidi="hi-IN"/>
              </w:rPr>
            </w:pPr>
            <w:r w:rsidRPr="00A14B39">
              <w:rPr>
                <w:rFonts w:eastAsia="Arial Unicode MS"/>
                <w:kern w:val="2"/>
                <w:lang w:eastAsia="hi-IN" w:bidi="hi-IN"/>
              </w:rPr>
              <w:t>Niepełnosprawność obojga rodziców kandydata</w:t>
            </w:r>
          </w:p>
        </w:tc>
        <w:tc>
          <w:tcPr>
            <w:tcW w:w="4394" w:type="dxa"/>
            <w:tcBorders>
              <w:top w:val="single" w:sz="4" w:space="0" w:color="000000"/>
              <w:left w:val="single" w:sz="4" w:space="0" w:color="000000"/>
              <w:bottom w:val="single" w:sz="4" w:space="0" w:color="000000"/>
              <w:right w:val="single" w:sz="4" w:space="0" w:color="000000"/>
            </w:tcBorders>
          </w:tcPr>
          <w:p w:rsidR="00B006DD" w:rsidRPr="00A14B39" w:rsidRDefault="00B006DD" w:rsidP="00762472">
            <w:pPr>
              <w:widowControl w:val="0"/>
              <w:suppressAutoHyphens/>
              <w:jc w:val="both"/>
              <w:rPr>
                <w:rFonts w:eastAsia="Arial Unicode MS"/>
                <w:kern w:val="2"/>
                <w:lang w:eastAsia="hi-IN" w:bidi="hi-IN"/>
              </w:rPr>
            </w:pPr>
          </w:p>
        </w:tc>
      </w:tr>
      <w:tr w:rsidR="00B006DD" w:rsidRPr="00A14B39" w:rsidTr="00762472">
        <w:trPr>
          <w:trHeight w:val="585"/>
        </w:trPr>
        <w:tc>
          <w:tcPr>
            <w:tcW w:w="959"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spacing w:line="264" w:lineRule="auto"/>
              <w:jc w:val="both"/>
              <w:rPr>
                <w:rFonts w:eastAsia="Arial Unicode MS"/>
                <w:kern w:val="2"/>
                <w:lang w:eastAsia="hi-IN" w:bidi="hi-IN"/>
              </w:rPr>
            </w:pPr>
            <w:r w:rsidRPr="00A14B39">
              <w:rPr>
                <w:rFonts w:eastAsia="Arial Unicode MS"/>
                <w:kern w:val="2"/>
                <w:lang w:eastAsia="hi-IN" w:bidi="hi-IN"/>
              </w:rPr>
              <w:t>5.</w:t>
            </w:r>
          </w:p>
        </w:tc>
        <w:tc>
          <w:tcPr>
            <w:tcW w:w="4111"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B006DD">
            <w:pPr>
              <w:widowControl w:val="0"/>
              <w:suppressAutoHyphens/>
              <w:rPr>
                <w:rFonts w:eastAsia="Arial Unicode MS"/>
                <w:kern w:val="2"/>
                <w:lang w:eastAsia="hi-IN" w:bidi="hi-IN"/>
              </w:rPr>
            </w:pPr>
            <w:r>
              <w:rPr>
                <w:rFonts w:eastAsia="Arial Unicode MS"/>
                <w:kern w:val="2"/>
                <w:lang w:eastAsia="hi-IN" w:bidi="hi-IN"/>
              </w:rPr>
              <w:t xml:space="preserve">Niepełnosprawność </w:t>
            </w:r>
            <w:r w:rsidRPr="00A14B39">
              <w:rPr>
                <w:rFonts w:eastAsia="Arial Unicode MS"/>
                <w:kern w:val="2"/>
                <w:lang w:eastAsia="hi-IN" w:bidi="hi-IN"/>
              </w:rPr>
              <w:t>rodzeństwa kandydata</w:t>
            </w:r>
          </w:p>
        </w:tc>
        <w:tc>
          <w:tcPr>
            <w:tcW w:w="4394" w:type="dxa"/>
            <w:tcBorders>
              <w:top w:val="single" w:sz="4" w:space="0" w:color="000000"/>
              <w:left w:val="single" w:sz="4" w:space="0" w:color="000000"/>
              <w:bottom w:val="single" w:sz="4" w:space="0" w:color="000000"/>
              <w:right w:val="single" w:sz="4" w:space="0" w:color="000000"/>
            </w:tcBorders>
          </w:tcPr>
          <w:p w:rsidR="00B006DD" w:rsidRPr="00A14B39" w:rsidRDefault="00B006DD" w:rsidP="00762472">
            <w:pPr>
              <w:widowControl w:val="0"/>
              <w:suppressAutoHyphens/>
              <w:jc w:val="both"/>
              <w:rPr>
                <w:rFonts w:eastAsia="Arial Unicode MS"/>
                <w:kern w:val="2"/>
                <w:lang w:eastAsia="hi-IN" w:bidi="hi-IN"/>
              </w:rPr>
            </w:pPr>
          </w:p>
        </w:tc>
      </w:tr>
      <w:tr w:rsidR="00B006DD" w:rsidRPr="00A14B39" w:rsidTr="00762472">
        <w:trPr>
          <w:trHeight w:val="1065"/>
        </w:trPr>
        <w:tc>
          <w:tcPr>
            <w:tcW w:w="959"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spacing w:line="264" w:lineRule="auto"/>
              <w:jc w:val="both"/>
              <w:rPr>
                <w:rFonts w:eastAsia="Arial Unicode MS"/>
                <w:kern w:val="2"/>
                <w:lang w:eastAsia="hi-IN" w:bidi="hi-IN"/>
              </w:rPr>
            </w:pPr>
            <w:r w:rsidRPr="00A14B39">
              <w:rPr>
                <w:rFonts w:eastAsia="Arial Unicode MS"/>
                <w:kern w:val="2"/>
                <w:lang w:eastAsia="hi-IN" w:bidi="hi-IN"/>
              </w:rPr>
              <w:t>6.</w:t>
            </w:r>
          </w:p>
        </w:tc>
        <w:tc>
          <w:tcPr>
            <w:tcW w:w="4111"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rPr>
                <w:rFonts w:eastAsia="Arial Unicode MS"/>
                <w:kern w:val="2"/>
                <w:lang w:eastAsia="hi-IN" w:bidi="hi-IN"/>
              </w:rPr>
            </w:pPr>
            <w:r w:rsidRPr="00A14B39">
              <w:rPr>
                <w:rFonts w:eastAsia="Arial Unicode MS"/>
                <w:kern w:val="2"/>
                <w:lang w:eastAsia="hi-IN" w:bidi="hi-IN"/>
              </w:rPr>
              <w:t>Samotne wychowywanie kandydata w rodzinie</w:t>
            </w:r>
          </w:p>
        </w:tc>
        <w:tc>
          <w:tcPr>
            <w:tcW w:w="4394" w:type="dxa"/>
            <w:tcBorders>
              <w:top w:val="single" w:sz="4" w:space="0" w:color="000000"/>
              <w:left w:val="single" w:sz="4" w:space="0" w:color="000000"/>
              <w:bottom w:val="single" w:sz="4" w:space="0" w:color="000000"/>
              <w:right w:val="single" w:sz="4" w:space="0" w:color="000000"/>
            </w:tcBorders>
          </w:tcPr>
          <w:p w:rsidR="00B006DD" w:rsidRPr="00A14B39" w:rsidRDefault="00B006DD" w:rsidP="00762472">
            <w:pPr>
              <w:widowControl w:val="0"/>
              <w:suppressAutoHyphens/>
              <w:jc w:val="both"/>
              <w:rPr>
                <w:rFonts w:eastAsia="Arial Unicode MS"/>
                <w:kern w:val="2"/>
                <w:lang w:eastAsia="hi-IN" w:bidi="hi-IN"/>
              </w:rPr>
            </w:pPr>
          </w:p>
        </w:tc>
      </w:tr>
      <w:tr w:rsidR="00B006DD" w:rsidRPr="00A14B39" w:rsidTr="00762472">
        <w:trPr>
          <w:trHeight w:val="540"/>
        </w:trPr>
        <w:tc>
          <w:tcPr>
            <w:tcW w:w="959"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spacing w:line="264" w:lineRule="auto"/>
              <w:jc w:val="both"/>
              <w:rPr>
                <w:rFonts w:eastAsia="Arial Unicode MS"/>
                <w:kern w:val="2"/>
                <w:lang w:eastAsia="hi-IN" w:bidi="hi-IN"/>
              </w:rPr>
            </w:pPr>
            <w:r w:rsidRPr="00A14B39">
              <w:rPr>
                <w:rFonts w:eastAsia="Arial Unicode MS"/>
                <w:kern w:val="2"/>
                <w:lang w:eastAsia="hi-IN" w:bidi="hi-IN"/>
              </w:rPr>
              <w:t>7.</w:t>
            </w:r>
          </w:p>
        </w:tc>
        <w:tc>
          <w:tcPr>
            <w:tcW w:w="4111" w:type="dxa"/>
            <w:tcBorders>
              <w:top w:val="single" w:sz="4" w:space="0" w:color="000000"/>
              <w:left w:val="single" w:sz="4" w:space="0" w:color="000000"/>
              <w:bottom w:val="single" w:sz="4" w:space="0" w:color="000000"/>
              <w:right w:val="single" w:sz="4" w:space="0" w:color="000000"/>
            </w:tcBorders>
            <w:hideMark/>
          </w:tcPr>
          <w:p w:rsidR="00B006DD" w:rsidRPr="00A14B39" w:rsidRDefault="00B006DD" w:rsidP="00762472">
            <w:pPr>
              <w:widowControl w:val="0"/>
              <w:suppressAutoHyphens/>
              <w:jc w:val="both"/>
              <w:rPr>
                <w:rFonts w:eastAsia="Arial Unicode MS"/>
                <w:kern w:val="2"/>
                <w:lang w:eastAsia="hi-IN" w:bidi="hi-IN"/>
              </w:rPr>
            </w:pPr>
            <w:r w:rsidRPr="00A14B39">
              <w:rPr>
                <w:rFonts w:eastAsia="Arial Unicode MS"/>
                <w:kern w:val="2"/>
                <w:lang w:eastAsia="hi-IN" w:bidi="hi-IN"/>
              </w:rPr>
              <w:t>Objęcie kandydata pieczą zastępczą</w:t>
            </w:r>
          </w:p>
        </w:tc>
        <w:tc>
          <w:tcPr>
            <w:tcW w:w="4394" w:type="dxa"/>
            <w:tcBorders>
              <w:top w:val="single" w:sz="4" w:space="0" w:color="000000"/>
              <w:left w:val="single" w:sz="4" w:space="0" w:color="000000"/>
              <w:bottom w:val="single" w:sz="4" w:space="0" w:color="000000"/>
              <w:right w:val="single" w:sz="4" w:space="0" w:color="000000"/>
            </w:tcBorders>
          </w:tcPr>
          <w:p w:rsidR="00B006DD" w:rsidRPr="00A14B39" w:rsidRDefault="00B006DD" w:rsidP="00762472">
            <w:pPr>
              <w:widowControl w:val="0"/>
              <w:suppressAutoHyphens/>
              <w:jc w:val="both"/>
              <w:rPr>
                <w:rFonts w:eastAsia="Arial Unicode MS"/>
                <w:kern w:val="2"/>
                <w:lang w:eastAsia="hi-IN" w:bidi="hi-IN"/>
              </w:rPr>
            </w:pPr>
          </w:p>
        </w:tc>
      </w:tr>
    </w:tbl>
    <w:p w:rsidR="00C83EF7" w:rsidRDefault="00C83EF7" w:rsidP="00C83EF7">
      <w:pPr>
        <w:spacing w:line="264" w:lineRule="auto"/>
        <w:jc w:val="both"/>
        <w:rPr>
          <w:kern w:val="2"/>
          <w:lang w:eastAsia="zh-CN"/>
        </w:rPr>
      </w:pPr>
      <w:r>
        <w:rPr>
          <w:kern w:val="2"/>
          <w:lang w:eastAsia="zh-CN"/>
        </w:rPr>
        <w:t xml:space="preserve"> </w:t>
      </w:r>
    </w:p>
    <w:p w:rsidR="00C83EF7" w:rsidRDefault="00C83EF7" w:rsidP="00C83EF7">
      <w:pPr>
        <w:spacing w:line="264" w:lineRule="auto"/>
        <w:jc w:val="both"/>
        <w:rPr>
          <w:kern w:val="2"/>
          <w:lang w:eastAsia="zh-CN"/>
        </w:rPr>
      </w:pPr>
    </w:p>
    <w:p w:rsidR="00316ECF" w:rsidRPr="004F1CCD" w:rsidRDefault="00C83EF7" w:rsidP="00316ECF">
      <w:pPr>
        <w:pStyle w:val="Akapitzlist"/>
        <w:numPr>
          <w:ilvl w:val="0"/>
          <w:numId w:val="29"/>
        </w:numPr>
        <w:spacing w:line="264" w:lineRule="auto"/>
        <w:jc w:val="both"/>
        <w:rPr>
          <w:kern w:val="2"/>
          <w:lang w:eastAsia="zh-CN"/>
        </w:rPr>
      </w:pPr>
      <w:r>
        <w:t>W przypadku równorzędnych wyników uzyskanych na pierwszym etapie postępowania rekrutacyjnego lub jeżeli po zakończeniu tego etapu szkoła nadal dysponuje wolnymi miejscami, na drugim etapie postępowania rekrutacyjnego są brane pod uwagę kryteria określone przez organ prowadzący:</w:t>
      </w:r>
    </w:p>
    <w:p w:rsidR="00C83EF7" w:rsidRPr="00C83EF7" w:rsidRDefault="00C83EF7" w:rsidP="00C83EF7">
      <w:pPr>
        <w:pStyle w:val="Akapitzlist"/>
        <w:spacing w:line="264" w:lineRule="auto"/>
        <w:jc w:val="both"/>
        <w:rPr>
          <w:kern w:val="2"/>
          <w:lang w:eastAsia="zh-CN"/>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394"/>
        <w:gridCol w:w="1984"/>
        <w:gridCol w:w="2410"/>
      </w:tblGrid>
      <w:tr w:rsidR="00C83EF7" w:rsidRPr="00A14B39" w:rsidTr="007C59D1">
        <w:trPr>
          <w:trHeight w:val="585"/>
        </w:trPr>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83EF7" w:rsidRPr="00C83EF7" w:rsidRDefault="00C83EF7" w:rsidP="00C83EF7">
            <w:pPr>
              <w:pStyle w:val="Akapitzlist"/>
              <w:widowControl w:val="0"/>
              <w:numPr>
                <w:ilvl w:val="0"/>
                <w:numId w:val="29"/>
              </w:numPr>
              <w:suppressAutoHyphens/>
              <w:spacing w:line="264" w:lineRule="auto"/>
              <w:jc w:val="center"/>
              <w:rPr>
                <w:rFonts w:eastAsia="Arial Unicode MS"/>
                <w:b/>
                <w:kern w:val="2"/>
                <w:lang w:eastAsia="hi-IN" w:bidi="hi-IN"/>
              </w:rPr>
            </w:pPr>
            <w:proofErr w:type="spellStart"/>
            <w:r w:rsidRPr="00C83EF7">
              <w:rPr>
                <w:rFonts w:eastAsia="Arial Unicode MS"/>
                <w:b/>
                <w:kern w:val="2"/>
                <w:lang w:eastAsia="hi-IN" w:bidi="hi-IN"/>
              </w:rPr>
              <w:t>Lp</w:t>
            </w:r>
            <w:proofErr w:type="spellEnd"/>
          </w:p>
        </w:tc>
        <w:tc>
          <w:tcPr>
            <w:tcW w:w="439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83EF7" w:rsidRPr="00A14B39" w:rsidRDefault="00C83EF7" w:rsidP="007C59D1">
            <w:pPr>
              <w:widowControl w:val="0"/>
              <w:suppressAutoHyphens/>
              <w:spacing w:line="264" w:lineRule="auto"/>
              <w:jc w:val="center"/>
              <w:rPr>
                <w:rFonts w:eastAsia="Arial Unicode MS"/>
                <w:b/>
                <w:kern w:val="2"/>
                <w:sz w:val="23"/>
                <w:szCs w:val="23"/>
                <w:lang w:eastAsia="hi-IN" w:bidi="hi-IN"/>
              </w:rPr>
            </w:pPr>
            <w:r w:rsidRPr="00A14B39">
              <w:rPr>
                <w:rFonts w:eastAsia="Arial Unicode MS"/>
                <w:b/>
                <w:kern w:val="2"/>
                <w:sz w:val="23"/>
                <w:szCs w:val="23"/>
                <w:lang w:eastAsia="hi-IN" w:bidi="hi-IN"/>
              </w:rPr>
              <w:t>Kryterium rekrutacyjne</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83EF7" w:rsidRPr="00A14B39" w:rsidRDefault="00304693" w:rsidP="007C59D1">
            <w:pPr>
              <w:widowControl w:val="0"/>
              <w:suppressAutoHyphens/>
              <w:spacing w:line="264" w:lineRule="auto"/>
              <w:jc w:val="center"/>
              <w:rPr>
                <w:rFonts w:eastAsia="Arial Unicode MS"/>
                <w:b/>
                <w:kern w:val="2"/>
                <w:lang w:eastAsia="hi-IN" w:bidi="hi-IN"/>
              </w:rPr>
            </w:pPr>
            <w:r>
              <w:rPr>
                <w:rFonts w:eastAsia="Arial Unicode MS"/>
                <w:b/>
                <w:kern w:val="2"/>
                <w:lang w:eastAsia="hi-IN" w:bidi="hi-IN"/>
              </w:rPr>
              <w:t>Ilość punktów za dane kryterium.</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C83EF7" w:rsidRPr="00A14B39" w:rsidRDefault="00C83EF7" w:rsidP="007C59D1">
            <w:pPr>
              <w:widowControl w:val="0"/>
              <w:suppressAutoHyphens/>
              <w:spacing w:line="264" w:lineRule="auto"/>
              <w:jc w:val="center"/>
              <w:rPr>
                <w:rFonts w:eastAsia="Arial Unicode MS"/>
                <w:b/>
                <w:kern w:val="2"/>
                <w:lang w:eastAsia="hi-IN" w:bidi="hi-IN"/>
              </w:rPr>
            </w:pPr>
            <w:r>
              <w:rPr>
                <w:rFonts w:eastAsia="Arial Unicode MS"/>
                <w:b/>
                <w:kern w:val="2"/>
                <w:lang w:eastAsia="hi-IN" w:bidi="hi-IN"/>
              </w:rPr>
              <w:t xml:space="preserve">Wymagane dokumenty </w:t>
            </w:r>
          </w:p>
        </w:tc>
      </w:tr>
      <w:tr w:rsidR="00C83EF7" w:rsidRPr="00A14B39" w:rsidTr="007C59D1">
        <w:trPr>
          <w:trHeight w:val="585"/>
        </w:trPr>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3EF7" w:rsidRPr="007A7D06" w:rsidRDefault="00C83EF7" w:rsidP="007C59D1">
            <w:pPr>
              <w:widowControl w:val="0"/>
              <w:suppressAutoHyphens/>
              <w:spacing w:line="264" w:lineRule="auto"/>
              <w:rPr>
                <w:rFonts w:eastAsia="Arial Unicode MS"/>
                <w:kern w:val="2"/>
                <w:lang w:eastAsia="hi-IN" w:bidi="hi-IN"/>
              </w:rPr>
            </w:pPr>
            <w:r w:rsidRPr="007A7D06">
              <w:rPr>
                <w:rFonts w:eastAsia="Arial Unicode MS"/>
                <w:kern w:val="2"/>
                <w:lang w:eastAsia="hi-IN" w:bidi="hi-IN"/>
              </w:rPr>
              <w:t>1</w:t>
            </w:r>
          </w:p>
        </w:tc>
        <w:tc>
          <w:tcPr>
            <w:tcW w:w="43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3EF7" w:rsidRPr="00A14B39" w:rsidRDefault="00C83EF7" w:rsidP="007C59D1">
            <w:pPr>
              <w:widowControl w:val="0"/>
              <w:suppressAutoHyphens/>
              <w:spacing w:line="264" w:lineRule="auto"/>
              <w:rPr>
                <w:rFonts w:eastAsia="Arial Unicode MS"/>
                <w:b/>
                <w:kern w:val="2"/>
                <w:sz w:val="23"/>
                <w:szCs w:val="23"/>
                <w:lang w:eastAsia="hi-IN" w:bidi="hi-IN"/>
              </w:rPr>
            </w:pPr>
            <w:r>
              <w:rPr>
                <w:shd w:val="clear" w:color="auto" w:fill="FFFFFF"/>
              </w:rPr>
              <w:t xml:space="preserve">Rodzeństwo dziecka uczęszcza do zespołu, w skład którego wchodzi szkoła, do której </w:t>
            </w:r>
            <w:r w:rsidR="00304693">
              <w:rPr>
                <w:shd w:val="clear" w:color="auto" w:fill="FFFFFF"/>
              </w:rPr>
              <w:t xml:space="preserve">składany jest wniosek. </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3EF7" w:rsidRPr="00A14B39" w:rsidRDefault="00304693" w:rsidP="007C59D1">
            <w:pPr>
              <w:widowControl w:val="0"/>
              <w:suppressAutoHyphens/>
              <w:spacing w:line="264" w:lineRule="auto"/>
              <w:jc w:val="center"/>
              <w:rPr>
                <w:rFonts w:eastAsia="Arial Unicode MS"/>
                <w:b/>
                <w:kern w:val="2"/>
                <w:lang w:eastAsia="hi-IN" w:bidi="hi-IN"/>
              </w:rPr>
            </w:pPr>
            <w:r>
              <w:rPr>
                <w:rFonts w:eastAsia="Arial Unicode MS"/>
                <w:b/>
                <w:kern w:val="2"/>
                <w:lang w:eastAsia="hi-IN" w:bidi="hi-IN"/>
              </w:rPr>
              <w:t xml:space="preserve">10 pkt.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rsidR="00C83EF7" w:rsidRDefault="00C83EF7" w:rsidP="007C59D1">
            <w:pPr>
              <w:widowControl w:val="0"/>
              <w:suppressAutoHyphens/>
              <w:spacing w:line="264" w:lineRule="auto"/>
              <w:rPr>
                <w:rFonts w:eastAsia="Arial Unicode MS"/>
                <w:kern w:val="2"/>
                <w:lang w:eastAsia="hi-IN" w:bidi="hi-IN"/>
              </w:rPr>
            </w:pPr>
            <w:r w:rsidRPr="00713EAA">
              <w:rPr>
                <w:rFonts w:eastAsia="Arial Unicode MS"/>
                <w:kern w:val="2"/>
                <w:lang w:eastAsia="hi-IN" w:bidi="hi-IN"/>
              </w:rPr>
              <w:t>Oświadczenie rodzica/ prawnego opiekuna</w:t>
            </w:r>
          </w:p>
          <w:p w:rsidR="00A57683" w:rsidRPr="00713EAA" w:rsidRDefault="00A57683" w:rsidP="007C59D1">
            <w:pPr>
              <w:widowControl w:val="0"/>
              <w:suppressAutoHyphens/>
              <w:spacing w:line="264" w:lineRule="auto"/>
              <w:rPr>
                <w:rFonts w:eastAsia="Arial Unicode MS"/>
                <w:kern w:val="2"/>
                <w:lang w:eastAsia="hi-IN" w:bidi="hi-IN"/>
              </w:rPr>
            </w:pPr>
            <w:r w:rsidRPr="00A57683">
              <w:rPr>
                <w:rFonts w:eastAsia="Arial Unicode MS"/>
                <w:color w:val="00B0F0"/>
                <w:kern w:val="2"/>
                <w:lang w:eastAsia="hi-IN" w:bidi="hi-IN"/>
              </w:rPr>
              <w:t xml:space="preserve">Załącznik nr 1 do wniosku </w:t>
            </w:r>
          </w:p>
        </w:tc>
      </w:tr>
      <w:tr w:rsidR="00C83EF7" w:rsidRPr="00A14B39" w:rsidTr="007C59D1">
        <w:trPr>
          <w:trHeight w:val="540"/>
        </w:trPr>
        <w:tc>
          <w:tcPr>
            <w:tcW w:w="534" w:type="dxa"/>
            <w:tcBorders>
              <w:top w:val="single" w:sz="4" w:space="0" w:color="000000"/>
              <w:left w:val="single" w:sz="4" w:space="0" w:color="000000"/>
              <w:bottom w:val="single" w:sz="4" w:space="0" w:color="000000"/>
              <w:right w:val="single" w:sz="4" w:space="0" w:color="000000"/>
            </w:tcBorders>
          </w:tcPr>
          <w:p w:rsidR="00C83EF7" w:rsidRPr="00A14B39" w:rsidRDefault="00C83EF7" w:rsidP="007C59D1">
            <w:pPr>
              <w:widowControl w:val="0"/>
              <w:suppressAutoHyphens/>
              <w:spacing w:line="264" w:lineRule="auto"/>
              <w:jc w:val="both"/>
              <w:rPr>
                <w:rFonts w:eastAsia="Arial Unicode MS"/>
                <w:kern w:val="2"/>
                <w:lang w:eastAsia="hi-IN" w:bidi="hi-IN"/>
              </w:rPr>
            </w:pPr>
            <w:r>
              <w:rPr>
                <w:rFonts w:eastAsia="Arial Unicode MS"/>
                <w:kern w:val="2"/>
                <w:lang w:eastAsia="hi-IN" w:bidi="hi-IN"/>
              </w:rPr>
              <w:t>2</w:t>
            </w:r>
          </w:p>
        </w:tc>
        <w:tc>
          <w:tcPr>
            <w:tcW w:w="4394" w:type="dxa"/>
            <w:tcBorders>
              <w:top w:val="single" w:sz="4" w:space="0" w:color="000000"/>
              <w:left w:val="single" w:sz="4" w:space="0" w:color="000000"/>
              <w:bottom w:val="single" w:sz="4" w:space="0" w:color="000000"/>
              <w:right w:val="single" w:sz="4" w:space="0" w:color="000000"/>
            </w:tcBorders>
            <w:hideMark/>
          </w:tcPr>
          <w:p w:rsidR="00C83EF7" w:rsidRDefault="00C83EF7" w:rsidP="007C59D1">
            <w:pPr>
              <w:widowControl w:val="0"/>
              <w:suppressAutoHyphens/>
              <w:rPr>
                <w:shd w:val="clear" w:color="auto" w:fill="FFFFFF"/>
              </w:rPr>
            </w:pPr>
            <w:r>
              <w:rPr>
                <w:shd w:val="clear" w:color="auto" w:fill="FFFFFF"/>
              </w:rPr>
              <w:t xml:space="preserve">Dziecko uczęszczało do  przedszkola w </w:t>
            </w:r>
            <w:r w:rsidR="00304693">
              <w:rPr>
                <w:shd w:val="clear" w:color="auto" w:fill="FFFFFF"/>
              </w:rPr>
              <w:t xml:space="preserve">Zespole Szkół w Sośniach. </w:t>
            </w:r>
          </w:p>
          <w:p w:rsidR="00C83EF7" w:rsidRPr="00A14B39" w:rsidRDefault="00C83EF7" w:rsidP="007C59D1">
            <w:pPr>
              <w:widowControl w:val="0"/>
              <w:suppressAutoHyphens/>
              <w:rPr>
                <w:rFonts w:eastAsia="Arial Unicode MS"/>
                <w:kern w:val="2"/>
                <w:lang w:eastAsia="hi-IN" w:bidi="hi-IN"/>
              </w:rPr>
            </w:pPr>
          </w:p>
        </w:tc>
        <w:tc>
          <w:tcPr>
            <w:tcW w:w="1984" w:type="dxa"/>
            <w:tcBorders>
              <w:top w:val="single" w:sz="4" w:space="0" w:color="000000"/>
              <w:left w:val="single" w:sz="4" w:space="0" w:color="000000"/>
              <w:bottom w:val="single" w:sz="4" w:space="0" w:color="000000"/>
              <w:right w:val="single" w:sz="4" w:space="0" w:color="000000"/>
            </w:tcBorders>
          </w:tcPr>
          <w:p w:rsidR="00C83EF7" w:rsidRPr="00304693" w:rsidRDefault="00304693" w:rsidP="00304693">
            <w:pPr>
              <w:widowControl w:val="0"/>
              <w:suppressAutoHyphens/>
              <w:jc w:val="center"/>
              <w:rPr>
                <w:rFonts w:eastAsia="Arial Unicode MS"/>
                <w:b/>
                <w:kern w:val="2"/>
                <w:lang w:eastAsia="hi-IN" w:bidi="hi-IN"/>
              </w:rPr>
            </w:pPr>
            <w:r w:rsidRPr="00304693">
              <w:rPr>
                <w:rFonts w:eastAsia="Arial Unicode MS"/>
                <w:b/>
                <w:kern w:val="2"/>
                <w:lang w:eastAsia="hi-IN" w:bidi="hi-IN"/>
              </w:rPr>
              <w:t xml:space="preserve">5 pkt. </w:t>
            </w:r>
          </w:p>
        </w:tc>
        <w:tc>
          <w:tcPr>
            <w:tcW w:w="2410" w:type="dxa"/>
            <w:tcBorders>
              <w:top w:val="single" w:sz="4" w:space="0" w:color="000000"/>
              <w:left w:val="single" w:sz="4" w:space="0" w:color="000000"/>
              <w:bottom w:val="single" w:sz="4" w:space="0" w:color="000000"/>
              <w:right w:val="single" w:sz="4" w:space="0" w:color="000000"/>
            </w:tcBorders>
          </w:tcPr>
          <w:p w:rsidR="00C83EF7" w:rsidRDefault="00C83EF7" w:rsidP="007C59D1">
            <w:pPr>
              <w:widowControl w:val="0"/>
              <w:suppressAutoHyphens/>
              <w:rPr>
                <w:rFonts w:eastAsia="Arial Unicode MS"/>
                <w:kern w:val="2"/>
                <w:sz w:val="22"/>
                <w:szCs w:val="22"/>
                <w:lang w:eastAsia="hi-IN" w:bidi="hi-IN"/>
              </w:rPr>
            </w:pPr>
            <w:r w:rsidRPr="00713EAA">
              <w:rPr>
                <w:rFonts w:eastAsia="Arial Unicode MS"/>
                <w:kern w:val="2"/>
                <w:lang w:eastAsia="hi-IN" w:bidi="hi-IN"/>
              </w:rPr>
              <w:t>Oświadczenie rodzica/ prawnego opiekuna</w:t>
            </w:r>
            <w:r w:rsidR="00A57683">
              <w:rPr>
                <w:rFonts w:eastAsia="Arial Unicode MS"/>
                <w:kern w:val="2"/>
                <w:sz w:val="22"/>
                <w:szCs w:val="22"/>
                <w:lang w:eastAsia="hi-IN" w:bidi="hi-IN"/>
              </w:rPr>
              <w:t>.</w:t>
            </w:r>
          </w:p>
          <w:p w:rsidR="00A57683" w:rsidRDefault="00A57683" w:rsidP="007C59D1">
            <w:pPr>
              <w:widowControl w:val="0"/>
              <w:suppressAutoHyphens/>
              <w:rPr>
                <w:rFonts w:eastAsia="Arial Unicode MS"/>
                <w:kern w:val="2"/>
                <w:sz w:val="22"/>
                <w:szCs w:val="22"/>
                <w:lang w:eastAsia="hi-IN" w:bidi="hi-IN"/>
              </w:rPr>
            </w:pPr>
          </w:p>
          <w:p w:rsidR="00A57683" w:rsidRPr="00E24367" w:rsidRDefault="00A57683" w:rsidP="007C59D1">
            <w:pPr>
              <w:widowControl w:val="0"/>
              <w:suppressAutoHyphens/>
              <w:rPr>
                <w:rFonts w:eastAsia="Arial Unicode MS"/>
                <w:kern w:val="2"/>
                <w:sz w:val="22"/>
                <w:szCs w:val="22"/>
                <w:lang w:eastAsia="hi-IN" w:bidi="hi-IN"/>
              </w:rPr>
            </w:pPr>
            <w:r w:rsidRPr="00A57683">
              <w:rPr>
                <w:rFonts w:eastAsia="Arial Unicode MS"/>
                <w:color w:val="00B0F0"/>
                <w:kern w:val="2"/>
                <w:sz w:val="22"/>
                <w:szCs w:val="22"/>
                <w:lang w:eastAsia="hi-IN" w:bidi="hi-IN"/>
              </w:rPr>
              <w:t xml:space="preserve">Załącznik nr </w:t>
            </w:r>
            <w:r w:rsidR="004F1CCD">
              <w:rPr>
                <w:rFonts w:eastAsia="Arial Unicode MS"/>
                <w:color w:val="00B0F0"/>
                <w:kern w:val="2"/>
                <w:sz w:val="22"/>
                <w:szCs w:val="22"/>
                <w:lang w:eastAsia="hi-IN" w:bidi="hi-IN"/>
              </w:rPr>
              <w:t xml:space="preserve">2 </w:t>
            </w:r>
            <w:r w:rsidRPr="00A57683">
              <w:rPr>
                <w:rFonts w:eastAsia="Arial Unicode MS"/>
                <w:color w:val="00B0F0"/>
                <w:kern w:val="2"/>
                <w:sz w:val="22"/>
                <w:szCs w:val="22"/>
                <w:lang w:eastAsia="hi-IN" w:bidi="hi-IN"/>
              </w:rPr>
              <w:t xml:space="preserve">do wniosku </w:t>
            </w:r>
          </w:p>
        </w:tc>
      </w:tr>
      <w:tr w:rsidR="00C83EF7" w:rsidRPr="00A14B39" w:rsidTr="007C59D1">
        <w:trPr>
          <w:trHeight w:val="540"/>
        </w:trPr>
        <w:tc>
          <w:tcPr>
            <w:tcW w:w="534" w:type="dxa"/>
            <w:tcBorders>
              <w:top w:val="single" w:sz="4" w:space="0" w:color="000000"/>
              <w:left w:val="single" w:sz="4" w:space="0" w:color="000000"/>
              <w:bottom w:val="single" w:sz="4" w:space="0" w:color="000000"/>
              <w:right w:val="single" w:sz="4" w:space="0" w:color="000000"/>
            </w:tcBorders>
          </w:tcPr>
          <w:p w:rsidR="00C83EF7" w:rsidRDefault="00C83EF7" w:rsidP="007C59D1">
            <w:pPr>
              <w:widowControl w:val="0"/>
              <w:suppressAutoHyphens/>
              <w:spacing w:line="264" w:lineRule="auto"/>
              <w:jc w:val="both"/>
              <w:rPr>
                <w:rFonts w:eastAsia="Arial Unicode MS"/>
                <w:kern w:val="2"/>
                <w:lang w:eastAsia="hi-IN" w:bidi="hi-IN"/>
              </w:rPr>
            </w:pPr>
            <w:r>
              <w:rPr>
                <w:rFonts w:eastAsia="Arial Unicode MS"/>
                <w:kern w:val="2"/>
                <w:lang w:eastAsia="hi-IN" w:bidi="hi-IN"/>
              </w:rPr>
              <w:t>3</w:t>
            </w:r>
          </w:p>
        </w:tc>
        <w:tc>
          <w:tcPr>
            <w:tcW w:w="4394" w:type="dxa"/>
            <w:tcBorders>
              <w:top w:val="single" w:sz="4" w:space="0" w:color="000000"/>
              <w:left w:val="single" w:sz="4" w:space="0" w:color="000000"/>
              <w:bottom w:val="single" w:sz="4" w:space="0" w:color="000000"/>
              <w:right w:val="single" w:sz="4" w:space="0" w:color="000000"/>
            </w:tcBorders>
          </w:tcPr>
          <w:p w:rsidR="00C83EF7" w:rsidRDefault="00C83EF7" w:rsidP="007C59D1">
            <w:pPr>
              <w:widowControl w:val="0"/>
              <w:suppressAutoHyphens/>
              <w:rPr>
                <w:shd w:val="clear" w:color="auto" w:fill="FFFFFF"/>
              </w:rPr>
            </w:pPr>
            <w:r>
              <w:rPr>
                <w:shd w:val="clear" w:color="auto" w:fill="FFFFFF"/>
              </w:rPr>
              <w:t>Rodzice/opiekunowie prawni mieszkają na terenie gminy Sośnie i rozliczają podatek dochodowy od osób fizycznych jako mieszkańcy gminy Sośnie. Kryterium stosuje się również do rodzica/opiekuna prawnego samotnie</w:t>
            </w:r>
            <w:r w:rsidR="00304693">
              <w:rPr>
                <w:shd w:val="clear" w:color="auto" w:fill="FFFFFF"/>
              </w:rPr>
              <w:t xml:space="preserve"> wychowującego dziecko. </w:t>
            </w:r>
          </w:p>
        </w:tc>
        <w:tc>
          <w:tcPr>
            <w:tcW w:w="1984" w:type="dxa"/>
            <w:tcBorders>
              <w:top w:val="single" w:sz="4" w:space="0" w:color="000000"/>
              <w:left w:val="single" w:sz="4" w:space="0" w:color="000000"/>
              <w:bottom w:val="single" w:sz="4" w:space="0" w:color="000000"/>
              <w:right w:val="single" w:sz="4" w:space="0" w:color="000000"/>
            </w:tcBorders>
          </w:tcPr>
          <w:p w:rsidR="00C83EF7" w:rsidRPr="00304693" w:rsidRDefault="00C83EF7" w:rsidP="00304693">
            <w:pPr>
              <w:widowControl w:val="0"/>
              <w:suppressAutoHyphens/>
              <w:jc w:val="center"/>
              <w:rPr>
                <w:rFonts w:eastAsia="Arial Unicode MS"/>
                <w:b/>
                <w:kern w:val="2"/>
                <w:lang w:eastAsia="hi-IN" w:bidi="hi-IN"/>
              </w:rPr>
            </w:pPr>
          </w:p>
          <w:p w:rsidR="00304693" w:rsidRPr="00304693" w:rsidRDefault="00304693" w:rsidP="00304693">
            <w:pPr>
              <w:widowControl w:val="0"/>
              <w:suppressAutoHyphens/>
              <w:jc w:val="center"/>
              <w:rPr>
                <w:rFonts w:eastAsia="Arial Unicode MS"/>
                <w:b/>
                <w:kern w:val="2"/>
                <w:lang w:eastAsia="hi-IN" w:bidi="hi-IN"/>
              </w:rPr>
            </w:pPr>
            <w:r w:rsidRPr="00304693">
              <w:rPr>
                <w:rFonts w:eastAsia="Arial Unicode MS"/>
                <w:b/>
                <w:kern w:val="2"/>
                <w:lang w:eastAsia="hi-IN" w:bidi="hi-IN"/>
              </w:rPr>
              <w:t xml:space="preserve">10 pkt. </w:t>
            </w:r>
          </w:p>
        </w:tc>
        <w:tc>
          <w:tcPr>
            <w:tcW w:w="2410" w:type="dxa"/>
            <w:tcBorders>
              <w:top w:val="single" w:sz="4" w:space="0" w:color="000000"/>
              <w:left w:val="single" w:sz="4" w:space="0" w:color="000000"/>
              <w:bottom w:val="single" w:sz="4" w:space="0" w:color="000000"/>
              <w:right w:val="single" w:sz="4" w:space="0" w:color="000000"/>
            </w:tcBorders>
          </w:tcPr>
          <w:p w:rsidR="00C83EF7" w:rsidRPr="00E24367" w:rsidRDefault="00C83EF7" w:rsidP="007C59D1">
            <w:pPr>
              <w:widowControl w:val="0"/>
              <w:suppressAutoHyphens/>
              <w:rPr>
                <w:rFonts w:eastAsia="Arial Unicode MS"/>
                <w:kern w:val="2"/>
                <w:sz w:val="22"/>
                <w:szCs w:val="22"/>
                <w:lang w:eastAsia="hi-IN" w:bidi="hi-IN"/>
              </w:rPr>
            </w:pPr>
            <w:r w:rsidRPr="00D8765D">
              <w:rPr>
                <w:rFonts w:eastAsia="Arial Unicode MS"/>
                <w:kern w:val="2"/>
                <w:sz w:val="22"/>
                <w:szCs w:val="22"/>
                <w:lang w:eastAsia="hi-IN" w:bidi="hi-IN"/>
              </w:rPr>
              <w:t xml:space="preserve">Kopia pierwszej strony zeznania podatkowego opatrzona prezentatą urzędu skarbowego, w którym zostało złożone zeznanie lub </w:t>
            </w:r>
            <w:r>
              <w:rPr>
                <w:rFonts w:eastAsia="Arial Unicode MS"/>
                <w:kern w:val="2"/>
                <w:lang w:eastAsia="hi-IN" w:bidi="hi-IN"/>
              </w:rPr>
              <w:t xml:space="preserve">zaświadczenie z urzędu skarbowego potwierdzające fakt złożenia zeznania </w:t>
            </w:r>
            <w:r w:rsidRPr="00D8765D">
              <w:rPr>
                <w:rFonts w:eastAsia="Arial Unicode MS"/>
                <w:kern w:val="2"/>
                <w:sz w:val="22"/>
                <w:szCs w:val="22"/>
                <w:lang w:eastAsia="hi-IN" w:bidi="hi-IN"/>
              </w:rPr>
              <w:t>o wysokości osiągniętego dochodu lub urzędowe poświadczenie odbioru wydane przez elektroniczną skrzynkę podawczą systemu teleinformatycznego administracji podatkowej (UPO).</w:t>
            </w:r>
          </w:p>
        </w:tc>
      </w:tr>
      <w:tr w:rsidR="00C83EF7" w:rsidRPr="00A14B39" w:rsidTr="007C59D1">
        <w:trPr>
          <w:trHeight w:val="540"/>
        </w:trPr>
        <w:tc>
          <w:tcPr>
            <w:tcW w:w="534" w:type="dxa"/>
            <w:tcBorders>
              <w:top w:val="single" w:sz="4" w:space="0" w:color="000000"/>
              <w:left w:val="single" w:sz="4" w:space="0" w:color="000000"/>
              <w:bottom w:val="single" w:sz="4" w:space="0" w:color="000000"/>
              <w:right w:val="single" w:sz="4" w:space="0" w:color="000000"/>
            </w:tcBorders>
          </w:tcPr>
          <w:p w:rsidR="00C83EF7" w:rsidRDefault="00C83EF7" w:rsidP="007C59D1">
            <w:pPr>
              <w:widowControl w:val="0"/>
              <w:suppressAutoHyphens/>
              <w:spacing w:line="264" w:lineRule="auto"/>
              <w:jc w:val="both"/>
              <w:rPr>
                <w:rFonts w:eastAsia="Arial Unicode MS"/>
                <w:kern w:val="2"/>
                <w:lang w:eastAsia="hi-IN" w:bidi="hi-IN"/>
              </w:rPr>
            </w:pPr>
            <w:r>
              <w:rPr>
                <w:rFonts w:eastAsia="Arial Unicode MS"/>
                <w:kern w:val="2"/>
                <w:lang w:eastAsia="hi-IN" w:bidi="hi-IN"/>
              </w:rPr>
              <w:t>4</w:t>
            </w:r>
          </w:p>
        </w:tc>
        <w:tc>
          <w:tcPr>
            <w:tcW w:w="4394" w:type="dxa"/>
            <w:tcBorders>
              <w:top w:val="single" w:sz="4" w:space="0" w:color="000000"/>
              <w:left w:val="single" w:sz="4" w:space="0" w:color="000000"/>
              <w:bottom w:val="single" w:sz="4" w:space="0" w:color="000000"/>
              <w:right w:val="single" w:sz="4" w:space="0" w:color="000000"/>
            </w:tcBorders>
          </w:tcPr>
          <w:p w:rsidR="00C83EF7" w:rsidRDefault="00C83EF7" w:rsidP="007C59D1">
            <w:pPr>
              <w:widowControl w:val="0"/>
              <w:suppressAutoHyphens/>
              <w:rPr>
                <w:shd w:val="clear" w:color="auto" w:fill="FFFFFF"/>
              </w:rPr>
            </w:pPr>
            <w:r>
              <w:rPr>
                <w:shd w:val="clear" w:color="auto" w:fill="FFFFFF"/>
              </w:rPr>
              <w:t xml:space="preserve">Jeden z rodziców/opiekunów prawnych pracuje, wykonuje pracę na podstawie umowy cywilnoprawnej, uczy się w trybie dziennym, prowadzi gospodarstwo rolne lub </w:t>
            </w:r>
            <w:r w:rsidR="00304693">
              <w:rPr>
                <w:shd w:val="clear" w:color="auto" w:fill="FFFFFF"/>
              </w:rPr>
              <w:t xml:space="preserve">działalność gospodarczą. </w:t>
            </w:r>
          </w:p>
        </w:tc>
        <w:tc>
          <w:tcPr>
            <w:tcW w:w="1984" w:type="dxa"/>
            <w:tcBorders>
              <w:top w:val="single" w:sz="4" w:space="0" w:color="000000"/>
              <w:left w:val="single" w:sz="4" w:space="0" w:color="000000"/>
              <w:bottom w:val="single" w:sz="4" w:space="0" w:color="000000"/>
              <w:right w:val="single" w:sz="4" w:space="0" w:color="000000"/>
            </w:tcBorders>
          </w:tcPr>
          <w:p w:rsidR="00C83EF7" w:rsidRDefault="00C83EF7" w:rsidP="00304693">
            <w:pPr>
              <w:widowControl w:val="0"/>
              <w:suppressAutoHyphens/>
              <w:jc w:val="center"/>
              <w:rPr>
                <w:rFonts w:eastAsia="Arial Unicode MS"/>
                <w:kern w:val="2"/>
                <w:lang w:eastAsia="hi-IN" w:bidi="hi-IN"/>
              </w:rPr>
            </w:pPr>
          </w:p>
          <w:p w:rsidR="00304693" w:rsidRPr="00304693" w:rsidRDefault="00304693" w:rsidP="00304693">
            <w:pPr>
              <w:widowControl w:val="0"/>
              <w:suppressAutoHyphens/>
              <w:jc w:val="center"/>
              <w:rPr>
                <w:rFonts w:eastAsia="Arial Unicode MS"/>
                <w:b/>
                <w:kern w:val="2"/>
                <w:lang w:eastAsia="hi-IN" w:bidi="hi-IN"/>
              </w:rPr>
            </w:pPr>
            <w:r w:rsidRPr="00304693">
              <w:rPr>
                <w:rFonts w:eastAsia="Arial Unicode MS"/>
                <w:b/>
                <w:kern w:val="2"/>
                <w:lang w:eastAsia="hi-IN" w:bidi="hi-IN"/>
              </w:rPr>
              <w:t xml:space="preserve">5 pkt. </w:t>
            </w:r>
          </w:p>
        </w:tc>
        <w:tc>
          <w:tcPr>
            <w:tcW w:w="2410" w:type="dxa"/>
            <w:tcBorders>
              <w:top w:val="single" w:sz="4" w:space="0" w:color="000000"/>
              <w:left w:val="single" w:sz="4" w:space="0" w:color="000000"/>
              <w:bottom w:val="single" w:sz="4" w:space="0" w:color="000000"/>
              <w:right w:val="single" w:sz="4" w:space="0" w:color="000000"/>
            </w:tcBorders>
          </w:tcPr>
          <w:p w:rsidR="00C83EF7" w:rsidRPr="00E24367" w:rsidRDefault="00C83EF7" w:rsidP="007C59D1">
            <w:pPr>
              <w:widowControl w:val="0"/>
              <w:suppressAutoHyphens/>
              <w:rPr>
                <w:rFonts w:eastAsia="Arial Unicode MS"/>
                <w:kern w:val="2"/>
                <w:sz w:val="22"/>
                <w:szCs w:val="22"/>
                <w:lang w:eastAsia="hi-IN" w:bidi="hi-IN"/>
              </w:rPr>
            </w:pPr>
            <w:r w:rsidRPr="00E24367">
              <w:rPr>
                <w:rFonts w:eastAsia="Arial Unicode MS"/>
                <w:kern w:val="2"/>
                <w:sz w:val="22"/>
                <w:szCs w:val="22"/>
                <w:lang w:eastAsia="hi-IN" w:bidi="hi-IN"/>
              </w:rPr>
              <w:t xml:space="preserve">Zaświadczenie z zakładu pracy o aktualnym zatrudnieniu lub uczelni, wydane nie wcześniej niż 1 miesiąc przed złożeniem wniosku. W przypadku osób prowadzących własną działalność aktualny wpis </w:t>
            </w:r>
            <w:r>
              <w:rPr>
                <w:rFonts w:eastAsia="Arial Unicode MS"/>
                <w:kern w:val="2"/>
                <w:lang w:eastAsia="hi-IN" w:bidi="hi-IN"/>
              </w:rPr>
              <w:t xml:space="preserve">                             </w:t>
            </w:r>
            <w:r w:rsidRPr="00E24367">
              <w:rPr>
                <w:rFonts w:eastAsia="Arial Unicode MS"/>
                <w:kern w:val="2"/>
                <w:sz w:val="22"/>
                <w:szCs w:val="22"/>
                <w:lang w:eastAsia="hi-IN" w:bidi="hi-IN"/>
              </w:rPr>
              <w:t>o działalności gospodarczej, zaświadczenie</w:t>
            </w:r>
            <w:r>
              <w:rPr>
                <w:rFonts w:eastAsia="Arial Unicode MS"/>
                <w:kern w:val="2"/>
                <w:lang w:eastAsia="hi-IN" w:bidi="hi-IN"/>
              </w:rPr>
              <w:t xml:space="preserve">                          </w:t>
            </w:r>
            <w:r w:rsidRPr="00E24367">
              <w:rPr>
                <w:rFonts w:eastAsia="Arial Unicode MS"/>
                <w:kern w:val="2"/>
                <w:sz w:val="22"/>
                <w:szCs w:val="22"/>
                <w:lang w:eastAsia="hi-IN" w:bidi="hi-IN"/>
              </w:rPr>
              <w:t xml:space="preserve"> o prowadzeniu gospodarstwa rolnego.</w:t>
            </w:r>
          </w:p>
        </w:tc>
      </w:tr>
      <w:tr w:rsidR="00C83EF7" w:rsidRPr="00A14B39" w:rsidTr="007C59D1">
        <w:trPr>
          <w:trHeight w:val="1065"/>
        </w:trPr>
        <w:tc>
          <w:tcPr>
            <w:tcW w:w="534" w:type="dxa"/>
            <w:tcBorders>
              <w:top w:val="single" w:sz="4" w:space="0" w:color="000000"/>
              <w:left w:val="single" w:sz="4" w:space="0" w:color="000000"/>
              <w:bottom w:val="single" w:sz="4" w:space="0" w:color="000000"/>
              <w:right w:val="single" w:sz="4" w:space="0" w:color="000000"/>
            </w:tcBorders>
          </w:tcPr>
          <w:p w:rsidR="00C83EF7" w:rsidRPr="00A14B39" w:rsidRDefault="00C83EF7" w:rsidP="007C59D1">
            <w:pPr>
              <w:widowControl w:val="0"/>
              <w:suppressAutoHyphens/>
              <w:spacing w:line="264" w:lineRule="auto"/>
              <w:jc w:val="both"/>
              <w:rPr>
                <w:rFonts w:eastAsia="Arial Unicode MS"/>
                <w:kern w:val="2"/>
                <w:lang w:eastAsia="hi-IN" w:bidi="hi-IN"/>
              </w:rPr>
            </w:pPr>
            <w:r>
              <w:rPr>
                <w:rFonts w:eastAsia="Arial Unicode MS"/>
                <w:kern w:val="2"/>
                <w:lang w:eastAsia="hi-IN" w:bidi="hi-IN"/>
              </w:rPr>
              <w:t>5</w:t>
            </w:r>
          </w:p>
        </w:tc>
        <w:tc>
          <w:tcPr>
            <w:tcW w:w="4394" w:type="dxa"/>
            <w:tcBorders>
              <w:top w:val="single" w:sz="4" w:space="0" w:color="000000"/>
              <w:left w:val="single" w:sz="4" w:space="0" w:color="000000"/>
              <w:bottom w:val="single" w:sz="4" w:space="0" w:color="000000"/>
              <w:right w:val="single" w:sz="4" w:space="0" w:color="000000"/>
            </w:tcBorders>
            <w:hideMark/>
          </w:tcPr>
          <w:p w:rsidR="00C83EF7" w:rsidRPr="00A14B39" w:rsidRDefault="00C83EF7" w:rsidP="007C59D1">
            <w:pPr>
              <w:widowControl w:val="0"/>
              <w:suppressAutoHyphens/>
              <w:jc w:val="both"/>
              <w:rPr>
                <w:rFonts w:eastAsia="Arial Unicode MS"/>
                <w:kern w:val="2"/>
                <w:lang w:eastAsia="hi-IN" w:bidi="hi-IN"/>
              </w:rPr>
            </w:pPr>
            <w:r>
              <w:rPr>
                <w:shd w:val="clear" w:color="auto" w:fill="FFFFFF"/>
              </w:rPr>
              <w:t>Rodzice/opiekunowie prawni pracują, wykonują pracę na podstawie umowy cywilnoprawnej, uczą się w trybie dziennym, prowadzą gospodarstwo rolne lub działalność gospodarczą. Kryterium stosuje się również do pracującego rodzica/opiekuna prawnego samotnie</w:t>
            </w:r>
            <w:r w:rsidR="00304693">
              <w:rPr>
                <w:shd w:val="clear" w:color="auto" w:fill="FFFFFF"/>
              </w:rPr>
              <w:t xml:space="preserve"> wychowującego dziecko. </w:t>
            </w:r>
          </w:p>
        </w:tc>
        <w:tc>
          <w:tcPr>
            <w:tcW w:w="1984" w:type="dxa"/>
            <w:tcBorders>
              <w:top w:val="single" w:sz="4" w:space="0" w:color="000000"/>
              <w:left w:val="single" w:sz="4" w:space="0" w:color="000000"/>
              <w:bottom w:val="single" w:sz="4" w:space="0" w:color="000000"/>
              <w:right w:val="single" w:sz="4" w:space="0" w:color="000000"/>
            </w:tcBorders>
          </w:tcPr>
          <w:p w:rsidR="00C83EF7" w:rsidRDefault="00C83EF7" w:rsidP="00304693">
            <w:pPr>
              <w:widowControl w:val="0"/>
              <w:suppressAutoHyphens/>
              <w:jc w:val="center"/>
              <w:rPr>
                <w:rFonts w:eastAsia="Arial Unicode MS"/>
                <w:kern w:val="2"/>
                <w:lang w:eastAsia="hi-IN" w:bidi="hi-IN"/>
              </w:rPr>
            </w:pPr>
          </w:p>
          <w:p w:rsidR="00304693" w:rsidRPr="00304693" w:rsidRDefault="00304693" w:rsidP="00304693">
            <w:pPr>
              <w:widowControl w:val="0"/>
              <w:suppressAutoHyphens/>
              <w:jc w:val="center"/>
              <w:rPr>
                <w:rFonts w:eastAsia="Arial Unicode MS"/>
                <w:b/>
                <w:kern w:val="2"/>
                <w:lang w:eastAsia="hi-IN" w:bidi="hi-IN"/>
              </w:rPr>
            </w:pPr>
            <w:r w:rsidRPr="00304693">
              <w:rPr>
                <w:rFonts w:eastAsia="Arial Unicode MS"/>
                <w:b/>
                <w:kern w:val="2"/>
                <w:lang w:eastAsia="hi-IN" w:bidi="hi-IN"/>
              </w:rPr>
              <w:t xml:space="preserve">10 pkt. </w:t>
            </w:r>
          </w:p>
        </w:tc>
        <w:tc>
          <w:tcPr>
            <w:tcW w:w="2410" w:type="dxa"/>
            <w:tcBorders>
              <w:top w:val="single" w:sz="4" w:space="0" w:color="000000"/>
              <w:left w:val="single" w:sz="4" w:space="0" w:color="000000"/>
              <w:bottom w:val="single" w:sz="4" w:space="0" w:color="000000"/>
              <w:right w:val="single" w:sz="4" w:space="0" w:color="000000"/>
            </w:tcBorders>
          </w:tcPr>
          <w:p w:rsidR="00C83EF7" w:rsidRPr="00E24367" w:rsidRDefault="004F1CCD" w:rsidP="007C59D1">
            <w:pPr>
              <w:widowControl w:val="0"/>
              <w:suppressAutoHyphens/>
              <w:rPr>
                <w:rFonts w:eastAsia="Arial Unicode MS"/>
                <w:kern w:val="2"/>
                <w:sz w:val="22"/>
                <w:szCs w:val="22"/>
                <w:lang w:eastAsia="hi-IN" w:bidi="hi-IN"/>
              </w:rPr>
            </w:pPr>
            <w:r>
              <w:rPr>
                <w:rFonts w:eastAsia="Arial Unicode MS"/>
                <w:kern w:val="2"/>
                <w:sz w:val="22"/>
                <w:szCs w:val="22"/>
                <w:lang w:eastAsia="hi-IN" w:bidi="hi-IN"/>
              </w:rPr>
              <w:t>j</w:t>
            </w:r>
            <w:r w:rsidR="00C83EF7">
              <w:rPr>
                <w:rFonts w:eastAsia="Arial Unicode MS"/>
                <w:kern w:val="2"/>
                <w:sz w:val="22"/>
                <w:szCs w:val="22"/>
                <w:lang w:eastAsia="hi-IN" w:bidi="hi-IN"/>
              </w:rPr>
              <w:t xml:space="preserve">w. </w:t>
            </w:r>
          </w:p>
        </w:tc>
      </w:tr>
    </w:tbl>
    <w:p w:rsidR="00C83EF7" w:rsidRDefault="00C83EF7" w:rsidP="00C83EF7">
      <w:pPr>
        <w:widowControl w:val="0"/>
        <w:suppressAutoHyphens/>
        <w:jc w:val="both"/>
        <w:rPr>
          <w:rFonts w:eastAsia="Arial Unicode MS"/>
          <w:kern w:val="2"/>
          <w:sz w:val="28"/>
          <w:szCs w:val="28"/>
          <w:lang w:eastAsia="hi-IN" w:bidi="hi-IN"/>
        </w:rPr>
      </w:pPr>
    </w:p>
    <w:p w:rsidR="00C83EF7" w:rsidRDefault="00C83EF7" w:rsidP="00C83EF7">
      <w:pPr>
        <w:widowControl w:val="0"/>
        <w:suppressAutoHyphens/>
        <w:jc w:val="both"/>
        <w:rPr>
          <w:rFonts w:eastAsia="Arial Unicode MS"/>
          <w:kern w:val="2"/>
          <w:lang w:eastAsia="hi-IN" w:bidi="hi-IN"/>
        </w:rPr>
      </w:pPr>
      <w:r>
        <w:rPr>
          <w:rFonts w:eastAsia="Arial Unicode MS"/>
          <w:kern w:val="2"/>
          <w:lang w:eastAsia="hi-IN" w:bidi="hi-IN"/>
        </w:rPr>
        <w:t xml:space="preserve">UWAGA! </w:t>
      </w:r>
    </w:p>
    <w:p w:rsidR="00C83EF7" w:rsidRDefault="00C83EF7" w:rsidP="00C83EF7">
      <w:pPr>
        <w:widowControl w:val="0"/>
        <w:suppressAutoHyphens/>
        <w:jc w:val="both"/>
        <w:rPr>
          <w:rFonts w:eastAsia="Arial Unicode MS"/>
          <w:kern w:val="2"/>
          <w:lang w:eastAsia="hi-IN" w:bidi="hi-IN"/>
        </w:rPr>
      </w:pPr>
      <w:r>
        <w:rPr>
          <w:rFonts w:eastAsia="Arial Unicode MS"/>
          <w:kern w:val="2"/>
          <w:lang w:eastAsia="hi-IN" w:bidi="hi-IN"/>
        </w:rPr>
        <w:t xml:space="preserve">Zgodnie z zapisem § 2 ust. 3 Uchwały Nr XXXIX/302/2022 Rady Gminy Sośnie w przypadku uzyskania przez kandydata tej samej liczby punktów, w razie braku wolnych miejsc, o przyjęciu decyduje termin złożenia wniosku ( data, godzina). </w:t>
      </w:r>
    </w:p>
    <w:p w:rsidR="00C12EC4" w:rsidRDefault="00C12EC4" w:rsidP="00C12EC4">
      <w:pPr>
        <w:spacing w:before="100" w:beforeAutospacing="1" w:after="100" w:afterAutospacing="1" w:line="276" w:lineRule="auto"/>
        <w:contextualSpacing/>
      </w:pPr>
    </w:p>
    <w:p w:rsidR="00C12EC4" w:rsidRPr="002F56D7" w:rsidRDefault="00C12EC4" w:rsidP="00C12EC4">
      <w:pPr>
        <w:spacing w:before="100" w:beforeAutospacing="1" w:after="100" w:afterAutospacing="1" w:line="276" w:lineRule="auto"/>
        <w:contextualSpacing/>
        <w:rPr>
          <w:b/>
        </w:rPr>
      </w:pPr>
      <w:r w:rsidRPr="002F56D7">
        <w:rPr>
          <w:b/>
        </w:rPr>
        <w:t>Terminy postępowania rekrutacyjnego:</w:t>
      </w:r>
    </w:p>
    <w:p w:rsidR="002A3853" w:rsidRDefault="00C12EC4" w:rsidP="00C12EC4">
      <w:pPr>
        <w:pStyle w:val="Akapitzlist"/>
        <w:numPr>
          <w:ilvl w:val="0"/>
          <w:numId w:val="14"/>
        </w:numPr>
        <w:spacing w:before="100" w:beforeAutospacing="1" w:after="100" w:afterAutospacing="1" w:line="276" w:lineRule="auto"/>
      </w:pPr>
      <w:r w:rsidRPr="00523C4D">
        <w:t xml:space="preserve">Szkoła informuje rodziców/ prawnych opiekunów o konieczności zapisania dziecka </w:t>
      </w:r>
      <w:r>
        <w:t xml:space="preserve">                </w:t>
      </w:r>
      <w:r w:rsidRPr="00523C4D">
        <w:t>do szkoły. Dokonuje tego</w:t>
      </w:r>
      <w:r w:rsidR="00821C1A">
        <w:t xml:space="preserve"> poprzez  zamieszczenie harmonogramu</w:t>
      </w:r>
      <w:r w:rsidRPr="00523C4D">
        <w:t xml:space="preserve"> na tablicy ogłoszeń i na stronie internetowej szkoły.  Szczegółowy  terminarz</w:t>
      </w:r>
      <w:r>
        <w:t xml:space="preserve"> </w:t>
      </w:r>
      <w:r w:rsidRPr="00523C4D">
        <w:t xml:space="preserve"> postępowania rekrutacyj</w:t>
      </w:r>
      <w:r>
        <w:t xml:space="preserve">nego określa </w:t>
      </w:r>
      <w:r w:rsidR="004F1CCD">
        <w:t xml:space="preserve"> odpowiednie </w:t>
      </w:r>
      <w:r>
        <w:t xml:space="preserve">Zarządzenie </w:t>
      </w:r>
      <w:r w:rsidR="00B75BE2">
        <w:t>W</w:t>
      </w:r>
      <w:r w:rsidR="004F1CCD">
        <w:t xml:space="preserve">ójta Gminy Sośnie. </w:t>
      </w:r>
    </w:p>
    <w:p w:rsidR="00E317B2" w:rsidRDefault="00E317B2" w:rsidP="00E317B2">
      <w:pPr>
        <w:pStyle w:val="Akapitzlist"/>
        <w:numPr>
          <w:ilvl w:val="0"/>
          <w:numId w:val="14"/>
        </w:numPr>
        <w:spacing w:before="100" w:beforeAutospacing="1" w:after="100" w:afterAutospacing="1"/>
        <w:jc w:val="both"/>
      </w:pPr>
      <w:r w:rsidRPr="00523C4D">
        <w:t>W przypadku braku wolnych miejsc do oddziału klasy pierwszej rodzice dziecka, które nie zostało przyjęte</w:t>
      </w:r>
      <w:r w:rsidR="00B75BE2">
        <w:t>,</w:t>
      </w:r>
      <w:r w:rsidRPr="00523C4D">
        <w:t xml:space="preserve"> zostają poinformowani niezwłocznie po zakończeniu rekrutacji. </w:t>
      </w:r>
    </w:p>
    <w:tbl>
      <w:tblPr>
        <w:tblW w:w="9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243"/>
        <w:gridCol w:w="1763"/>
        <w:gridCol w:w="1930"/>
      </w:tblGrid>
      <w:tr w:rsidR="005A1D80" w:rsidTr="00917F20">
        <w:tc>
          <w:tcPr>
            <w:tcW w:w="0" w:type="auto"/>
            <w:tcBorders>
              <w:top w:val="single" w:sz="4" w:space="0" w:color="auto"/>
              <w:left w:val="single" w:sz="4" w:space="0" w:color="auto"/>
              <w:bottom w:val="single" w:sz="4" w:space="0" w:color="auto"/>
              <w:right w:val="single" w:sz="4" w:space="0" w:color="auto"/>
            </w:tcBorders>
            <w:hideMark/>
          </w:tcPr>
          <w:p w:rsidR="005A1D80" w:rsidRPr="007A7E5B" w:rsidRDefault="005A1D80" w:rsidP="00917F20">
            <w:pPr>
              <w:spacing w:after="120"/>
              <w:jc w:val="center"/>
              <w:rPr>
                <w:b/>
              </w:rPr>
            </w:pPr>
            <w:r w:rsidRPr="007A7E5B">
              <w:rPr>
                <w:b/>
              </w:rPr>
              <w:t>Lp.</w:t>
            </w:r>
          </w:p>
        </w:tc>
        <w:tc>
          <w:tcPr>
            <w:tcW w:w="5350" w:type="dxa"/>
            <w:tcBorders>
              <w:top w:val="single" w:sz="4" w:space="0" w:color="auto"/>
              <w:left w:val="single" w:sz="4" w:space="0" w:color="auto"/>
              <w:bottom w:val="single" w:sz="4" w:space="0" w:color="auto"/>
              <w:right w:val="single" w:sz="4" w:space="0" w:color="auto"/>
            </w:tcBorders>
            <w:hideMark/>
          </w:tcPr>
          <w:p w:rsidR="005A1D80" w:rsidRPr="007A7E5B" w:rsidRDefault="005A1D80" w:rsidP="00917F20">
            <w:pPr>
              <w:spacing w:after="120"/>
              <w:jc w:val="center"/>
              <w:rPr>
                <w:b/>
              </w:rPr>
            </w:pPr>
            <w:r w:rsidRPr="007A7E5B">
              <w:rPr>
                <w:b/>
              </w:rPr>
              <w:t>Rodzaj czynności</w:t>
            </w:r>
          </w:p>
        </w:tc>
        <w:tc>
          <w:tcPr>
            <w:tcW w:w="1654" w:type="dxa"/>
            <w:tcBorders>
              <w:top w:val="single" w:sz="4" w:space="0" w:color="auto"/>
              <w:left w:val="single" w:sz="4" w:space="0" w:color="auto"/>
              <w:bottom w:val="single" w:sz="4" w:space="0" w:color="auto"/>
              <w:right w:val="single" w:sz="4" w:space="0" w:color="auto"/>
            </w:tcBorders>
            <w:hideMark/>
          </w:tcPr>
          <w:p w:rsidR="005A1D80" w:rsidRPr="007A7E5B" w:rsidRDefault="005A1D80" w:rsidP="00917F20">
            <w:pPr>
              <w:spacing w:after="120"/>
              <w:jc w:val="center"/>
              <w:rPr>
                <w:b/>
              </w:rPr>
            </w:pPr>
            <w:r>
              <w:rPr>
                <w:rStyle w:val="Pogrubienie"/>
              </w:rPr>
              <w:t>Termin w postępowaniu rekrutacyjnym</w:t>
            </w:r>
          </w:p>
        </w:tc>
        <w:tc>
          <w:tcPr>
            <w:tcW w:w="1932" w:type="dxa"/>
            <w:tcBorders>
              <w:top w:val="single" w:sz="4" w:space="0" w:color="auto"/>
              <w:left w:val="single" w:sz="4" w:space="0" w:color="auto"/>
              <w:bottom w:val="single" w:sz="4" w:space="0" w:color="auto"/>
              <w:right w:val="single" w:sz="4" w:space="0" w:color="auto"/>
            </w:tcBorders>
            <w:hideMark/>
          </w:tcPr>
          <w:p w:rsidR="005A1D80" w:rsidRPr="007A7E5B" w:rsidRDefault="005A1D80" w:rsidP="00917F20">
            <w:pPr>
              <w:spacing w:after="120"/>
              <w:jc w:val="center"/>
              <w:rPr>
                <w:b/>
              </w:rPr>
            </w:pPr>
            <w:r w:rsidRPr="007A7E5B">
              <w:rPr>
                <w:b/>
              </w:rPr>
              <w:t>Termin postępowania uzupełniającego</w:t>
            </w:r>
          </w:p>
        </w:tc>
      </w:tr>
      <w:tr w:rsidR="005A1D80" w:rsidTr="00917F20">
        <w:tc>
          <w:tcPr>
            <w:tcW w:w="0" w:type="auto"/>
            <w:tcBorders>
              <w:top w:val="single" w:sz="4" w:space="0" w:color="auto"/>
              <w:left w:val="single" w:sz="4" w:space="0" w:color="auto"/>
              <w:bottom w:val="single" w:sz="4" w:space="0" w:color="auto"/>
              <w:right w:val="single" w:sz="4" w:space="0" w:color="auto"/>
            </w:tcBorders>
            <w:hideMark/>
          </w:tcPr>
          <w:p w:rsidR="005A1D80" w:rsidRDefault="005A1D80" w:rsidP="00917F20">
            <w:pPr>
              <w:spacing w:after="120"/>
            </w:pPr>
            <w:r>
              <w:t>1.</w:t>
            </w:r>
          </w:p>
        </w:tc>
        <w:tc>
          <w:tcPr>
            <w:tcW w:w="5350" w:type="dxa"/>
            <w:tcBorders>
              <w:top w:val="single" w:sz="4" w:space="0" w:color="auto"/>
              <w:left w:val="single" w:sz="4" w:space="0" w:color="auto"/>
              <w:bottom w:val="single" w:sz="4" w:space="0" w:color="auto"/>
              <w:right w:val="single" w:sz="4" w:space="0" w:color="auto"/>
            </w:tcBorders>
            <w:hideMark/>
          </w:tcPr>
          <w:p w:rsidR="005A1D80" w:rsidRDefault="005A1D80" w:rsidP="00917F20">
            <w:pPr>
              <w:spacing w:after="120"/>
            </w:pPr>
            <w:r>
              <w:t>Złożenie wn</w:t>
            </w:r>
            <w:r w:rsidR="00A2578C">
              <w:t xml:space="preserve">iosku o przyjęcie do klasy I szkoły podstawowej </w:t>
            </w:r>
            <w:r>
              <w:t xml:space="preserve"> wraz  z dokumentami potwierdzającymi spełnianie przez kandydata warunków lub kryteriów branych pod uwagę w postępowaniu rekrutacyjnym</w:t>
            </w:r>
          </w:p>
        </w:tc>
        <w:tc>
          <w:tcPr>
            <w:tcW w:w="1654" w:type="dxa"/>
            <w:tcBorders>
              <w:top w:val="single" w:sz="4" w:space="0" w:color="auto"/>
              <w:left w:val="single" w:sz="4" w:space="0" w:color="auto"/>
              <w:bottom w:val="single" w:sz="4" w:space="0" w:color="auto"/>
              <w:right w:val="single" w:sz="4" w:space="0" w:color="auto"/>
            </w:tcBorders>
            <w:hideMark/>
          </w:tcPr>
          <w:p w:rsidR="004F1CCD" w:rsidRDefault="004F1CCD" w:rsidP="00267EB7">
            <w:pPr>
              <w:spacing w:after="120"/>
            </w:pPr>
            <w:r>
              <w:t xml:space="preserve"> </w:t>
            </w:r>
            <w:r w:rsidR="00B006DD">
              <w:t>o</w:t>
            </w:r>
            <w:r>
              <w:t>d</w:t>
            </w:r>
            <w:r w:rsidR="007616B5">
              <w:t xml:space="preserve"> 12 lutego 2025r. do                   1 marca 2025</w:t>
            </w:r>
            <w:r w:rsidR="00B006DD">
              <w:t>r.</w:t>
            </w:r>
          </w:p>
          <w:p w:rsidR="004F1CCD" w:rsidRDefault="004F1CCD" w:rsidP="00267EB7">
            <w:pPr>
              <w:spacing w:after="120"/>
            </w:pPr>
            <w:r>
              <w:t>godz. 15.00</w:t>
            </w:r>
          </w:p>
        </w:tc>
        <w:tc>
          <w:tcPr>
            <w:tcW w:w="1932" w:type="dxa"/>
            <w:tcBorders>
              <w:top w:val="single" w:sz="4" w:space="0" w:color="auto"/>
              <w:left w:val="single" w:sz="4" w:space="0" w:color="auto"/>
              <w:bottom w:val="single" w:sz="4" w:space="0" w:color="auto"/>
              <w:right w:val="single" w:sz="4" w:space="0" w:color="auto"/>
            </w:tcBorders>
            <w:hideMark/>
          </w:tcPr>
          <w:p w:rsidR="004F1CCD" w:rsidRDefault="007616B5" w:rsidP="00416FB5">
            <w:pPr>
              <w:spacing w:after="120"/>
              <w:jc w:val="center"/>
            </w:pPr>
            <w:r>
              <w:t>od 3 kwietnia 2025</w:t>
            </w:r>
            <w:r w:rsidR="00B006DD">
              <w:t>r. do</w:t>
            </w:r>
            <w:r w:rsidR="00F05166">
              <w:t xml:space="preserve">                  </w:t>
            </w:r>
            <w:r>
              <w:t xml:space="preserve"> 17 kwietnia 2025</w:t>
            </w:r>
            <w:r w:rsidR="00B006DD">
              <w:t xml:space="preserve">r. </w:t>
            </w:r>
          </w:p>
          <w:p w:rsidR="004F1CCD" w:rsidRDefault="004F1CCD" w:rsidP="00416FB5">
            <w:pPr>
              <w:spacing w:after="120"/>
              <w:jc w:val="center"/>
            </w:pPr>
          </w:p>
          <w:p w:rsidR="00416FB5" w:rsidRDefault="004F1CCD" w:rsidP="00416FB5">
            <w:pPr>
              <w:spacing w:after="120"/>
              <w:jc w:val="center"/>
            </w:pPr>
            <w:r>
              <w:t xml:space="preserve">godz. 15.00. </w:t>
            </w:r>
          </w:p>
        </w:tc>
      </w:tr>
      <w:tr w:rsidR="005A1D80" w:rsidTr="00917F20">
        <w:tc>
          <w:tcPr>
            <w:tcW w:w="0" w:type="auto"/>
            <w:tcBorders>
              <w:top w:val="single" w:sz="4" w:space="0" w:color="auto"/>
              <w:left w:val="single" w:sz="4" w:space="0" w:color="auto"/>
              <w:bottom w:val="single" w:sz="4" w:space="0" w:color="auto"/>
              <w:right w:val="single" w:sz="4" w:space="0" w:color="auto"/>
            </w:tcBorders>
            <w:hideMark/>
          </w:tcPr>
          <w:p w:rsidR="005A1D80" w:rsidRDefault="005A1D80" w:rsidP="00917F20">
            <w:pPr>
              <w:spacing w:after="120"/>
            </w:pPr>
            <w:r>
              <w:t>2.</w:t>
            </w:r>
          </w:p>
        </w:tc>
        <w:tc>
          <w:tcPr>
            <w:tcW w:w="5350" w:type="dxa"/>
            <w:tcBorders>
              <w:top w:val="single" w:sz="4" w:space="0" w:color="auto"/>
              <w:left w:val="single" w:sz="4" w:space="0" w:color="auto"/>
              <w:bottom w:val="single" w:sz="4" w:space="0" w:color="auto"/>
              <w:right w:val="single" w:sz="4" w:space="0" w:color="auto"/>
            </w:tcBorders>
            <w:hideMark/>
          </w:tcPr>
          <w:p w:rsidR="005A1D80" w:rsidRDefault="005A1D80" w:rsidP="00A2578C">
            <w:pPr>
              <w:spacing w:after="120"/>
            </w:pPr>
            <w:r>
              <w:t xml:space="preserve">Weryfikacja przez komisję rekrutacyjną wniosków                          o przyjęcie do </w:t>
            </w:r>
            <w:r w:rsidR="00A2578C">
              <w:t xml:space="preserve"> klasy I publicznej szkoły podstawowej.</w:t>
            </w:r>
          </w:p>
        </w:tc>
        <w:tc>
          <w:tcPr>
            <w:tcW w:w="1654" w:type="dxa"/>
            <w:tcBorders>
              <w:top w:val="single" w:sz="4" w:space="0" w:color="auto"/>
              <w:left w:val="single" w:sz="4" w:space="0" w:color="auto"/>
              <w:bottom w:val="single" w:sz="4" w:space="0" w:color="auto"/>
              <w:right w:val="single" w:sz="4" w:space="0" w:color="auto"/>
            </w:tcBorders>
          </w:tcPr>
          <w:p w:rsidR="00267EB7" w:rsidRDefault="007616B5" w:rsidP="00267EB7">
            <w:pPr>
              <w:spacing w:after="120"/>
            </w:pPr>
            <w:r>
              <w:t>do 10 marca 2025</w:t>
            </w:r>
            <w:r w:rsidR="00B006DD">
              <w:t>r.</w:t>
            </w:r>
            <w:r w:rsidR="004F1CCD">
              <w:t xml:space="preserve">  </w:t>
            </w:r>
          </w:p>
        </w:tc>
        <w:tc>
          <w:tcPr>
            <w:tcW w:w="1932" w:type="dxa"/>
            <w:tcBorders>
              <w:top w:val="single" w:sz="4" w:space="0" w:color="auto"/>
              <w:left w:val="single" w:sz="4" w:space="0" w:color="auto"/>
              <w:bottom w:val="single" w:sz="4" w:space="0" w:color="auto"/>
              <w:right w:val="single" w:sz="4" w:space="0" w:color="auto"/>
            </w:tcBorders>
          </w:tcPr>
          <w:p w:rsidR="00416FB5" w:rsidRDefault="007616B5" w:rsidP="00416FB5">
            <w:pPr>
              <w:spacing w:after="120"/>
              <w:jc w:val="center"/>
            </w:pPr>
            <w:r>
              <w:t>do 22 kwietnia 2025</w:t>
            </w:r>
            <w:r w:rsidR="00B006DD">
              <w:t>r.</w:t>
            </w:r>
          </w:p>
          <w:p w:rsidR="005A1D80" w:rsidRDefault="005A1D80" w:rsidP="00416FB5">
            <w:pPr>
              <w:spacing w:after="120"/>
              <w:jc w:val="center"/>
            </w:pPr>
          </w:p>
        </w:tc>
      </w:tr>
      <w:tr w:rsidR="005A1D80" w:rsidTr="00917F20">
        <w:trPr>
          <w:trHeight w:val="1158"/>
        </w:trPr>
        <w:tc>
          <w:tcPr>
            <w:tcW w:w="0" w:type="auto"/>
            <w:tcBorders>
              <w:top w:val="single" w:sz="4" w:space="0" w:color="auto"/>
              <w:left w:val="single" w:sz="4" w:space="0" w:color="auto"/>
              <w:bottom w:val="single" w:sz="4" w:space="0" w:color="auto"/>
              <w:right w:val="single" w:sz="4" w:space="0" w:color="auto"/>
            </w:tcBorders>
            <w:hideMark/>
          </w:tcPr>
          <w:p w:rsidR="005A1D80" w:rsidRDefault="005A1D80" w:rsidP="00917F20">
            <w:pPr>
              <w:spacing w:after="120"/>
            </w:pPr>
            <w:r>
              <w:t>3.</w:t>
            </w:r>
          </w:p>
        </w:tc>
        <w:tc>
          <w:tcPr>
            <w:tcW w:w="5350" w:type="dxa"/>
            <w:tcBorders>
              <w:top w:val="single" w:sz="4" w:space="0" w:color="auto"/>
              <w:left w:val="single" w:sz="4" w:space="0" w:color="auto"/>
              <w:bottom w:val="single" w:sz="4" w:space="0" w:color="auto"/>
              <w:right w:val="single" w:sz="4" w:space="0" w:color="auto"/>
            </w:tcBorders>
            <w:hideMark/>
          </w:tcPr>
          <w:p w:rsidR="005A1D80" w:rsidRDefault="005A1D80" w:rsidP="00B006DD">
            <w:pPr>
              <w:spacing w:after="120"/>
            </w:pPr>
            <w:r>
              <w:t xml:space="preserve">Podanie do publicznej wiadomości przez komisję rekrutacyjną </w:t>
            </w:r>
            <w:r w:rsidRPr="007616B5">
              <w:t>listy kandydatów zakwalifikowanych i kandydatów niezakwalifikowanych</w:t>
            </w:r>
            <w:r w:rsidR="00B006DD">
              <w:t>.</w:t>
            </w:r>
            <w:r>
              <w:t xml:space="preserve"> </w:t>
            </w:r>
          </w:p>
        </w:tc>
        <w:tc>
          <w:tcPr>
            <w:tcW w:w="1654" w:type="dxa"/>
            <w:tcBorders>
              <w:top w:val="single" w:sz="4" w:space="0" w:color="auto"/>
              <w:left w:val="single" w:sz="4" w:space="0" w:color="auto"/>
              <w:bottom w:val="single" w:sz="4" w:space="0" w:color="auto"/>
              <w:right w:val="single" w:sz="4" w:space="0" w:color="auto"/>
            </w:tcBorders>
          </w:tcPr>
          <w:p w:rsidR="005A1D80" w:rsidRDefault="00A32737" w:rsidP="00267EB7">
            <w:pPr>
              <w:pStyle w:val="akapit"/>
              <w:rPr>
                <w:sz w:val="22"/>
                <w:szCs w:val="22"/>
                <w:lang w:eastAsia="en-US"/>
              </w:rPr>
            </w:pPr>
            <w:r>
              <w:rPr>
                <w:sz w:val="22"/>
                <w:szCs w:val="22"/>
                <w:lang w:eastAsia="en-US"/>
              </w:rPr>
              <w:t>d</w:t>
            </w:r>
            <w:r w:rsidR="007616B5">
              <w:rPr>
                <w:sz w:val="22"/>
                <w:szCs w:val="22"/>
                <w:lang w:eastAsia="en-US"/>
              </w:rPr>
              <w:t>o 15 marca 2025</w:t>
            </w:r>
            <w:r w:rsidR="00B006DD">
              <w:rPr>
                <w:sz w:val="22"/>
                <w:szCs w:val="22"/>
                <w:lang w:eastAsia="en-US"/>
              </w:rPr>
              <w:t>r.</w:t>
            </w:r>
          </w:p>
          <w:p w:rsidR="00A32737" w:rsidRDefault="00A32737" w:rsidP="00267EB7">
            <w:pPr>
              <w:pStyle w:val="akapit"/>
            </w:pPr>
            <w:r>
              <w:rPr>
                <w:sz w:val="22"/>
                <w:szCs w:val="22"/>
                <w:lang w:eastAsia="en-US"/>
              </w:rPr>
              <w:t xml:space="preserve">godz. 13.00 </w:t>
            </w:r>
          </w:p>
        </w:tc>
        <w:tc>
          <w:tcPr>
            <w:tcW w:w="1932" w:type="dxa"/>
            <w:tcBorders>
              <w:top w:val="single" w:sz="4" w:space="0" w:color="auto"/>
              <w:left w:val="single" w:sz="4" w:space="0" w:color="auto"/>
              <w:bottom w:val="single" w:sz="4" w:space="0" w:color="auto"/>
              <w:right w:val="single" w:sz="4" w:space="0" w:color="auto"/>
            </w:tcBorders>
          </w:tcPr>
          <w:p w:rsidR="005A1D80" w:rsidRDefault="007616B5" w:rsidP="00416FB5">
            <w:pPr>
              <w:spacing w:after="120"/>
              <w:jc w:val="center"/>
            </w:pPr>
            <w:r>
              <w:t>do 26 kwietnia 2025</w:t>
            </w:r>
            <w:r w:rsidR="00B006DD">
              <w:t xml:space="preserve">r. </w:t>
            </w:r>
          </w:p>
          <w:p w:rsidR="00A32737" w:rsidRDefault="00A32737" w:rsidP="00416FB5">
            <w:pPr>
              <w:spacing w:after="120"/>
              <w:jc w:val="center"/>
            </w:pPr>
            <w:r>
              <w:t>godz. 13.00</w:t>
            </w:r>
          </w:p>
        </w:tc>
      </w:tr>
      <w:tr w:rsidR="005A1D80" w:rsidTr="00917F20">
        <w:trPr>
          <w:trHeight w:val="785"/>
        </w:trPr>
        <w:tc>
          <w:tcPr>
            <w:tcW w:w="0" w:type="auto"/>
            <w:tcBorders>
              <w:top w:val="single" w:sz="4" w:space="0" w:color="auto"/>
              <w:left w:val="single" w:sz="4" w:space="0" w:color="auto"/>
              <w:bottom w:val="single" w:sz="4" w:space="0" w:color="auto"/>
              <w:right w:val="single" w:sz="4" w:space="0" w:color="auto"/>
            </w:tcBorders>
            <w:hideMark/>
          </w:tcPr>
          <w:p w:rsidR="005A1D80" w:rsidRDefault="005A1D80" w:rsidP="00917F20">
            <w:pPr>
              <w:spacing w:after="120"/>
            </w:pPr>
            <w:r>
              <w:t>4.</w:t>
            </w:r>
          </w:p>
        </w:tc>
        <w:tc>
          <w:tcPr>
            <w:tcW w:w="5350" w:type="dxa"/>
            <w:tcBorders>
              <w:top w:val="single" w:sz="4" w:space="0" w:color="auto"/>
              <w:left w:val="single" w:sz="4" w:space="0" w:color="auto"/>
              <w:bottom w:val="single" w:sz="4" w:space="0" w:color="auto"/>
              <w:right w:val="single" w:sz="4" w:space="0" w:color="auto"/>
            </w:tcBorders>
            <w:hideMark/>
          </w:tcPr>
          <w:p w:rsidR="005A1D80" w:rsidRDefault="005A1D80" w:rsidP="00A2578C">
            <w:pPr>
              <w:spacing w:after="120"/>
            </w:pPr>
            <w:r>
              <w:t xml:space="preserve">Pisemne potwierdzanie przez rodzica kandydata woli  zapisu dziecka </w:t>
            </w:r>
            <w:r w:rsidR="00A2578C">
              <w:t>do klasy I szkoły podstawowej</w:t>
            </w:r>
            <w:r w:rsidR="007E3645">
              <w:t xml:space="preserve"> – </w:t>
            </w:r>
            <w:r w:rsidR="00A32737">
              <w:rPr>
                <w:color w:val="0070C0"/>
              </w:rPr>
              <w:t>formularz nr 3</w:t>
            </w:r>
          </w:p>
        </w:tc>
        <w:tc>
          <w:tcPr>
            <w:tcW w:w="1654" w:type="dxa"/>
            <w:tcBorders>
              <w:top w:val="single" w:sz="4" w:space="0" w:color="auto"/>
              <w:left w:val="single" w:sz="4" w:space="0" w:color="auto"/>
              <w:bottom w:val="single" w:sz="4" w:space="0" w:color="auto"/>
              <w:right w:val="single" w:sz="4" w:space="0" w:color="auto"/>
            </w:tcBorders>
            <w:hideMark/>
          </w:tcPr>
          <w:p w:rsidR="00A32737" w:rsidRDefault="00F05166" w:rsidP="00A32737">
            <w:pPr>
              <w:pStyle w:val="akapit"/>
              <w:rPr>
                <w:sz w:val="22"/>
                <w:szCs w:val="22"/>
                <w:lang w:eastAsia="en-US"/>
              </w:rPr>
            </w:pPr>
            <w:r>
              <w:rPr>
                <w:sz w:val="22"/>
                <w:szCs w:val="22"/>
                <w:lang w:eastAsia="en-US"/>
              </w:rPr>
              <w:t>o</w:t>
            </w:r>
            <w:r w:rsidR="00A32737">
              <w:rPr>
                <w:sz w:val="22"/>
                <w:szCs w:val="22"/>
                <w:lang w:eastAsia="en-US"/>
              </w:rPr>
              <w:t>d</w:t>
            </w:r>
            <w:r w:rsidR="007616B5">
              <w:rPr>
                <w:sz w:val="22"/>
                <w:szCs w:val="22"/>
                <w:lang w:eastAsia="en-US"/>
              </w:rPr>
              <w:t xml:space="preserve"> 15 marca 2025</w:t>
            </w:r>
            <w:r w:rsidR="00B006DD">
              <w:rPr>
                <w:sz w:val="22"/>
                <w:szCs w:val="22"/>
                <w:lang w:eastAsia="en-US"/>
              </w:rPr>
              <w:t xml:space="preserve">r. do </w:t>
            </w:r>
            <w:r>
              <w:rPr>
                <w:sz w:val="22"/>
                <w:szCs w:val="22"/>
                <w:lang w:eastAsia="en-US"/>
              </w:rPr>
              <w:t xml:space="preserve">                </w:t>
            </w:r>
            <w:r w:rsidR="007616B5">
              <w:rPr>
                <w:sz w:val="22"/>
                <w:szCs w:val="22"/>
                <w:lang w:eastAsia="en-US"/>
              </w:rPr>
              <w:t>28 marca 2025</w:t>
            </w:r>
            <w:r w:rsidR="00B006DD">
              <w:rPr>
                <w:sz w:val="22"/>
                <w:szCs w:val="22"/>
                <w:lang w:eastAsia="en-US"/>
              </w:rPr>
              <w:t xml:space="preserve">r. </w:t>
            </w:r>
          </w:p>
          <w:p w:rsidR="00A32737" w:rsidRPr="00A32737" w:rsidRDefault="00A32737" w:rsidP="00A32737">
            <w:pPr>
              <w:pStyle w:val="akapit"/>
              <w:rPr>
                <w:sz w:val="22"/>
                <w:szCs w:val="22"/>
                <w:lang w:eastAsia="en-US"/>
              </w:rPr>
            </w:pPr>
            <w:r>
              <w:rPr>
                <w:sz w:val="22"/>
                <w:szCs w:val="22"/>
                <w:lang w:eastAsia="en-US"/>
              </w:rPr>
              <w:t>godz. 15.00</w:t>
            </w:r>
          </w:p>
        </w:tc>
        <w:tc>
          <w:tcPr>
            <w:tcW w:w="1932" w:type="dxa"/>
            <w:tcBorders>
              <w:top w:val="single" w:sz="4" w:space="0" w:color="auto"/>
              <w:left w:val="single" w:sz="4" w:space="0" w:color="auto"/>
              <w:bottom w:val="single" w:sz="4" w:space="0" w:color="auto"/>
              <w:right w:val="single" w:sz="4" w:space="0" w:color="auto"/>
            </w:tcBorders>
            <w:hideMark/>
          </w:tcPr>
          <w:p w:rsidR="00416FB5" w:rsidRDefault="00B006DD" w:rsidP="00416FB5">
            <w:pPr>
              <w:spacing w:after="120"/>
              <w:jc w:val="center"/>
            </w:pPr>
            <w:r>
              <w:t>o</w:t>
            </w:r>
            <w:r w:rsidR="00A32737">
              <w:t>d</w:t>
            </w:r>
            <w:r w:rsidR="007616B5">
              <w:t xml:space="preserve"> 26 kwietnia 2025r. do 6 maja 2025</w:t>
            </w:r>
            <w:r>
              <w:t xml:space="preserve">r. </w:t>
            </w:r>
          </w:p>
          <w:p w:rsidR="005A1D80" w:rsidRDefault="00A32737" w:rsidP="00416FB5">
            <w:pPr>
              <w:spacing w:after="120"/>
              <w:jc w:val="center"/>
            </w:pPr>
            <w:r>
              <w:t>godz. 15.00</w:t>
            </w:r>
          </w:p>
        </w:tc>
      </w:tr>
      <w:tr w:rsidR="005A1D80" w:rsidTr="00917F20">
        <w:trPr>
          <w:trHeight w:val="1049"/>
        </w:trPr>
        <w:tc>
          <w:tcPr>
            <w:tcW w:w="0" w:type="auto"/>
            <w:tcBorders>
              <w:top w:val="single" w:sz="4" w:space="0" w:color="auto"/>
              <w:left w:val="single" w:sz="4" w:space="0" w:color="auto"/>
              <w:bottom w:val="single" w:sz="4" w:space="0" w:color="auto"/>
              <w:right w:val="single" w:sz="4" w:space="0" w:color="auto"/>
            </w:tcBorders>
            <w:hideMark/>
          </w:tcPr>
          <w:p w:rsidR="005A1D80" w:rsidRDefault="005A1D80" w:rsidP="00917F20">
            <w:pPr>
              <w:spacing w:after="120"/>
            </w:pPr>
            <w:r>
              <w:t>5.</w:t>
            </w:r>
          </w:p>
        </w:tc>
        <w:tc>
          <w:tcPr>
            <w:tcW w:w="5350" w:type="dxa"/>
            <w:tcBorders>
              <w:top w:val="single" w:sz="4" w:space="0" w:color="auto"/>
              <w:left w:val="single" w:sz="4" w:space="0" w:color="auto"/>
              <w:bottom w:val="single" w:sz="4" w:space="0" w:color="auto"/>
              <w:right w:val="single" w:sz="4" w:space="0" w:color="auto"/>
            </w:tcBorders>
            <w:hideMark/>
          </w:tcPr>
          <w:p w:rsidR="005A1D80" w:rsidRDefault="005A1D80" w:rsidP="00F05166">
            <w:pPr>
              <w:spacing w:after="120"/>
            </w:pPr>
            <w:r>
              <w:t>Podanie do publicznej wiadomości przez komisję rekrutacyjną listy kandydatów przyjętych i kandydatów nieprzyjętych</w:t>
            </w:r>
            <w:r w:rsidR="00F05166">
              <w:t>.</w:t>
            </w:r>
          </w:p>
        </w:tc>
        <w:tc>
          <w:tcPr>
            <w:tcW w:w="1654" w:type="dxa"/>
            <w:tcBorders>
              <w:top w:val="single" w:sz="4" w:space="0" w:color="auto"/>
              <w:left w:val="single" w:sz="4" w:space="0" w:color="auto"/>
              <w:bottom w:val="single" w:sz="4" w:space="0" w:color="auto"/>
              <w:right w:val="single" w:sz="4" w:space="0" w:color="auto"/>
            </w:tcBorders>
          </w:tcPr>
          <w:p w:rsidR="005A1D80" w:rsidRDefault="007616B5" w:rsidP="00416FB5">
            <w:pPr>
              <w:pStyle w:val="akapit"/>
              <w:rPr>
                <w:lang w:eastAsia="en-US"/>
              </w:rPr>
            </w:pPr>
            <w:r>
              <w:rPr>
                <w:lang w:eastAsia="en-US"/>
              </w:rPr>
              <w:t>do 2 kwietnia 2025</w:t>
            </w:r>
            <w:r w:rsidR="00B006DD">
              <w:rPr>
                <w:lang w:eastAsia="en-US"/>
              </w:rPr>
              <w:t>r</w:t>
            </w:r>
            <w:r w:rsidR="00A32737">
              <w:rPr>
                <w:lang w:eastAsia="en-US"/>
              </w:rPr>
              <w:t xml:space="preserve">. </w:t>
            </w:r>
          </w:p>
          <w:p w:rsidR="00A32737" w:rsidRPr="007A7E5B" w:rsidRDefault="00A32737" w:rsidP="00416FB5">
            <w:pPr>
              <w:pStyle w:val="akapit"/>
              <w:rPr>
                <w:lang w:eastAsia="en-US"/>
              </w:rPr>
            </w:pPr>
            <w:r>
              <w:rPr>
                <w:lang w:eastAsia="en-US"/>
              </w:rPr>
              <w:t>godz. 10.00</w:t>
            </w:r>
          </w:p>
        </w:tc>
        <w:tc>
          <w:tcPr>
            <w:tcW w:w="1932" w:type="dxa"/>
            <w:tcBorders>
              <w:top w:val="single" w:sz="4" w:space="0" w:color="auto"/>
              <w:left w:val="single" w:sz="4" w:space="0" w:color="auto"/>
              <w:bottom w:val="single" w:sz="4" w:space="0" w:color="auto"/>
              <w:right w:val="single" w:sz="4" w:space="0" w:color="auto"/>
            </w:tcBorders>
          </w:tcPr>
          <w:p w:rsidR="005A1D80" w:rsidRDefault="007616B5" w:rsidP="00416FB5">
            <w:pPr>
              <w:pStyle w:val="akapit"/>
              <w:jc w:val="center"/>
            </w:pPr>
            <w:r>
              <w:t xml:space="preserve">do 10 maja 2025 </w:t>
            </w:r>
            <w:bookmarkStart w:id="0" w:name="_GoBack"/>
            <w:bookmarkEnd w:id="0"/>
            <w:r w:rsidR="00B006DD">
              <w:t xml:space="preserve">r. </w:t>
            </w:r>
          </w:p>
          <w:p w:rsidR="00A32737" w:rsidRDefault="00A32737" w:rsidP="00416FB5">
            <w:pPr>
              <w:pStyle w:val="akapit"/>
              <w:jc w:val="center"/>
            </w:pPr>
            <w:r>
              <w:t>godz. 10.00</w:t>
            </w:r>
          </w:p>
        </w:tc>
      </w:tr>
    </w:tbl>
    <w:p w:rsidR="005A1D80" w:rsidRDefault="005A1D80" w:rsidP="00A2578C"/>
    <w:p w:rsidR="002A3853" w:rsidRDefault="002A3853" w:rsidP="0005003C">
      <w:pPr>
        <w:widowControl w:val="0"/>
        <w:suppressAutoHyphens/>
        <w:spacing w:line="264" w:lineRule="auto"/>
        <w:jc w:val="both"/>
        <w:rPr>
          <w:bCs/>
          <w:kern w:val="2"/>
          <w:lang w:eastAsia="zh-CN"/>
        </w:rPr>
      </w:pPr>
    </w:p>
    <w:p w:rsidR="00A32737" w:rsidRDefault="00A32737" w:rsidP="0005003C">
      <w:pPr>
        <w:widowControl w:val="0"/>
        <w:suppressAutoHyphens/>
        <w:spacing w:line="264" w:lineRule="auto"/>
        <w:jc w:val="both"/>
        <w:rPr>
          <w:bCs/>
          <w:kern w:val="2"/>
          <w:lang w:eastAsia="zh-CN"/>
        </w:rPr>
      </w:pPr>
    </w:p>
    <w:p w:rsidR="00A32737" w:rsidRDefault="00A32737" w:rsidP="0005003C">
      <w:pPr>
        <w:widowControl w:val="0"/>
        <w:suppressAutoHyphens/>
        <w:spacing w:line="264" w:lineRule="auto"/>
        <w:jc w:val="both"/>
        <w:rPr>
          <w:bCs/>
          <w:kern w:val="2"/>
          <w:lang w:eastAsia="zh-CN"/>
        </w:rPr>
      </w:pPr>
    </w:p>
    <w:p w:rsidR="00A32737" w:rsidRPr="0005003C" w:rsidRDefault="00A32737" w:rsidP="0005003C">
      <w:pPr>
        <w:widowControl w:val="0"/>
        <w:suppressAutoHyphens/>
        <w:spacing w:line="264" w:lineRule="auto"/>
        <w:jc w:val="both"/>
        <w:rPr>
          <w:bCs/>
          <w:kern w:val="2"/>
          <w:lang w:eastAsia="zh-CN"/>
        </w:rPr>
      </w:pPr>
    </w:p>
    <w:p w:rsidR="002A3853" w:rsidRPr="002A740F" w:rsidRDefault="002F56D7" w:rsidP="002F56D7">
      <w:pPr>
        <w:spacing w:before="100" w:beforeAutospacing="1" w:after="100" w:afterAutospacing="1" w:line="276" w:lineRule="auto"/>
        <w:contextualSpacing/>
        <w:rPr>
          <w:b/>
          <w:u w:val="single"/>
        </w:rPr>
      </w:pPr>
      <w:r w:rsidRPr="002A740F">
        <w:rPr>
          <w:b/>
          <w:u w:val="single"/>
        </w:rPr>
        <w:t>Procedura odwoławcza:</w:t>
      </w:r>
    </w:p>
    <w:p w:rsidR="002A3853" w:rsidRDefault="002A3853" w:rsidP="00C12EC4">
      <w:pPr>
        <w:spacing w:before="100" w:beforeAutospacing="1" w:after="100" w:afterAutospacing="1" w:line="276" w:lineRule="auto"/>
        <w:contextualSpacing/>
      </w:pPr>
    </w:p>
    <w:p w:rsidR="00800364" w:rsidRPr="00523C4D" w:rsidRDefault="00800364" w:rsidP="00800364">
      <w:pPr>
        <w:spacing w:before="100" w:beforeAutospacing="1" w:after="100" w:afterAutospacing="1"/>
      </w:pPr>
      <w:r w:rsidRPr="00523C4D">
        <w:t xml:space="preserve">    </w:t>
      </w:r>
      <w:r w:rsidR="002F56D7">
        <w:rPr>
          <w:b/>
        </w:rPr>
        <w:t>1.</w:t>
      </w:r>
      <w:r w:rsidRPr="00523C4D">
        <w:t xml:space="preserve">   W terminie 7 dni od dnia podania do publicznej wiadomości listy kandydatów przyjętych i kandydatów nieprzyjętych, rodzic kandydata może wystąpić do komisji rekrutacyjnej z wnioskiem o sporządzenie uzasadnienia odmowy przyjęcia kandydata</w:t>
      </w:r>
      <w:r>
        <w:t xml:space="preserve">                       </w:t>
      </w:r>
      <w:r w:rsidR="002F56D7">
        <w:t xml:space="preserve">do </w:t>
      </w:r>
      <w:r w:rsidRPr="00523C4D">
        <w:t xml:space="preserve"> szkoły podstawowej. </w:t>
      </w:r>
    </w:p>
    <w:p w:rsidR="00800364" w:rsidRPr="00523C4D" w:rsidRDefault="002F56D7" w:rsidP="002F56D7">
      <w:pPr>
        <w:spacing w:before="100" w:beforeAutospacing="1" w:after="100" w:afterAutospacing="1"/>
        <w:jc w:val="both"/>
      </w:pPr>
      <w:r>
        <w:rPr>
          <w:b/>
        </w:rPr>
        <w:t xml:space="preserve"> 2. </w:t>
      </w:r>
      <w:r w:rsidR="00800364" w:rsidRPr="00523C4D">
        <w:t xml:space="preserve"> Uzas</w:t>
      </w:r>
      <w:r>
        <w:t>adnienie, o którym mowa w ust.1</w:t>
      </w:r>
      <w:r w:rsidR="00800364">
        <w:t>,</w:t>
      </w:r>
      <w:r w:rsidR="00800364" w:rsidRPr="00523C4D">
        <w:t xml:space="preserve"> sporządza się w terminie 5 dni od dnia wystąpienia rodzica dziecka z wnioskiem. Uzasadnienie zawiera przyczyny odmowy przyjęcia, w tym najniższą liczbę punktów uprawniającą do przyjęcia oraz liczbę punktów uzyskaną przez kandydata w postępowaniu rekrutacyjnym.</w:t>
      </w:r>
    </w:p>
    <w:p w:rsidR="00800364" w:rsidRPr="00523C4D" w:rsidRDefault="002F56D7" w:rsidP="002F56D7">
      <w:pPr>
        <w:spacing w:before="100" w:beforeAutospacing="1" w:after="100" w:afterAutospacing="1"/>
        <w:jc w:val="both"/>
      </w:pPr>
      <w:r>
        <w:rPr>
          <w:b/>
        </w:rPr>
        <w:t xml:space="preserve">3.  </w:t>
      </w:r>
      <w:r w:rsidR="00800364" w:rsidRPr="00523C4D">
        <w:t>Rodzic kandydata może wnieść do dyrektora publicznej szkoły podstawowej odwołanie od rozstrzygnięcia komisji rekrutacyjnej w terminie 7 dni od dnia otrzymania uzasadnienia                o którym mowa w ust.</w:t>
      </w:r>
      <w:r>
        <w:t>1</w:t>
      </w:r>
      <w:r w:rsidR="00800364" w:rsidRPr="00523C4D">
        <w:t>.</w:t>
      </w:r>
    </w:p>
    <w:p w:rsidR="00800364" w:rsidRPr="00523C4D" w:rsidRDefault="002F56D7" w:rsidP="002F56D7">
      <w:pPr>
        <w:spacing w:before="100" w:beforeAutospacing="1" w:after="100" w:afterAutospacing="1"/>
        <w:jc w:val="both"/>
      </w:pPr>
      <w:r>
        <w:rPr>
          <w:b/>
        </w:rPr>
        <w:t xml:space="preserve">4. </w:t>
      </w:r>
      <w:r w:rsidR="00800364" w:rsidRPr="00523C4D">
        <w:t>Dyrektor szkoły rozpatruje odwołanie od rozstr</w:t>
      </w:r>
      <w:r w:rsidR="0005003C">
        <w:t>zygnięcia komisji rekrutacyjnej</w:t>
      </w:r>
      <w:r w:rsidR="00800364">
        <w:t xml:space="preserve"> </w:t>
      </w:r>
      <w:r w:rsidR="00800364" w:rsidRPr="00523C4D">
        <w:t xml:space="preserve">w terminie </w:t>
      </w:r>
      <w:r w:rsidR="0005003C">
        <w:t xml:space="preserve">                  </w:t>
      </w:r>
      <w:r w:rsidR="00800364" w:rsidRPr="00523C4D">
        <w:t>7 dni od dnia otrzymania odwołania. Na rozstrzygnięcie dyrektora służy skarga do sądu administracyjnego.</w:t>
      </w:r>
    </w:p>
    <w:p w:rsidR="00EB4B6B" w:rsidRDefault="002F56D7" w:rsidP="002F56D7">
      <w:pPr>
        <w:spacing w:before="100" w:beforeAutospacing="1" w:after="100" w:afterAutospacing="1"/>
        <w:jc w:val="both"/>
      </w:pPr>
      <w:r w:rsidRPr="002F56D7">
        <w:rPr>
          <w:b/>
        </w:rPr>
        <w:t>5</w:t>
      </w:r>
      <w:r>
        <w:t xml:space="preserve">. </w:t>
      </w:r>
      <w:r w:rsidR="00800364" w:rsidRPr="00523C4D">
        <w:t xml:space="preserve"> Dzieci niebędące obywatelami polskimi przyjmowane są do szkoły na war</w:t>
      </w:r>
      <w:r w:rsidR="0005003C">
        <w:t xml:space="preserve">unkach </w:t>
      </w:r>
      <w:r w:rsidR="00800364" w:rsidRPr="00523C4D">
        <w:t>i w trybie dotyczącym obywateli polskich.</w:t>
      </w:r>
    </w:p>
    <w:p w:rsidR="00D3702A" w:rsidRDefault="00D3702A" w:rsidP="002F56D7">
      <w:pPr>
        <w:spacing w:before="100" w:beforeAutospacing="1" w:after="100" w:afterAutospacing="1"/>
        <w:jc w:val="both"/>
      </w:pPr>
      <w:r>
        <w:t xml:space="preserve">                                                                                           </w:t>
      </w:r>
    </w:p>
    <w:p w:rsidR="00D3702A" w:rsidRDefault="00D3702A" w:rsidP="00D3702A">
      <w:pPr>
        <w:jc w:val="both"/>
      </w:pPr>
      <w:r>
        <w:t xml:space="preserve">                                                                             Dyrektor Zespołu Szkół w Sośniach</w:t>
      </w:r>
    </w:p>
    <w:p w:rsidR="00D3702A" w:rsidRDefault="00D3702A" w:rsidP="00D3702A">
      <w:pPr>
        <w:jc w:val="both"/>
      </w:pPr>
      <w:r>
        <w:t xml:space="preserve">                                                                                           Halina </w:t>
      </w:r>
      <w:proofErr w:type="spellStart"/>
      <w:r>
        <w:t>Czemiel</w:t>
      </w:r>
      <w:proofErr w:type="spellEnd"/>
      <w:r>
        <w:t xml:space="preserve"> </w:t>
      </w:r>
    </w:p>
    <w:p w:rsidR="00EB4B6B" w:rsidRDefault="00EB4B6B" w:rsidP="00D3702A">
      <w:pPr>
        <w:jc w:val="both"/>
      </w:pPr>
    </w:p>
    <w:p w:rsidR="00EB4B6B" w:rsidRDefault="00EB4B6B" w:rsidP="002F56D7">
      <w:pPr>
        <w:spacing w:before="100" w:beforeAutospacing="1" w:after="100" w:afterAutospacing="1"/>
        <w:jc w:val="both"/>
      </w:pPr>
    </w:p>
    <w:p w:rsidR="00EB4B6B" w:rsidRDefault="00EB4B6B" w:rsidP="002F56D7">
      <w:pPr>
        <w:spacing w:before="100" w:beforeAutospacing="1" w:after="100" w:afterAutospacing="1"/>
        <w:jc w:val="both"/>
      </w:pPr>
    </w:p>
    <w:p w:rsidR="00E317B2" w:rsidRDefault="00E317B2" w:rsidP="002F56D7">
      <w:pPr>
        <w:spacing w:before="100" w:beforeAutospacing="1" w:after="100" w:afterAutospacing="1"/>
        <w:jc w:val="both"/>
      </w:pPr>
    </w:p>
    <w:p w:rsidR="00EB4B6B" w:rsidRDefault="00EB4B6B" w:rsidP="002F56D7">
      <w:pPr>
        <w:spacing w:before="100" w:beforeAutospacing="1" w:after="100" w:afterAutospacing="1"/>
        <w:jc w:val="both"/>
      </w:pPr>
    </w:p>
    <w:p w:rsidR="0018233E" w:rsidRDefault="0018233E" w:rsidP="002F56D7">
      <w:pPr>
        <w:spacing w:before="100" w:beforeAutospacing="1" w:after="100" w:afterAutospacing="1"/>
        <w:jc w:val="both"/>
      </w:pPr>
    </w:p>
    <w:p w:rsidR="00CD61E8" w:rsidRDefault="00CD61E8"/>
    <w:sectPr w:rsidR="00CD61E8" w:rsidSect="00D518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0B3"/>
    <w:multiLevelType w:val="hybridMultilevel"/>
    <w:tmpl w:val="DD465AA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51402C3"/>
    <w:multiLevelType w:val="hybridMultilevel"/>
    <w:tmpl w:val="97A292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4C00D7C">
      <w:start w:val="5"/>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1922E3"/>
    <w:multiLevelType w:val="hybridMultilevel"/>
    <w:tmpl w:val="B1DE26B4"/>
    <w:lvl w:ilvl="0" w:tplc="75A496AC">
      <w:start w:val="1"/>
      <w:numFmt w:val="decimal"/>
      <w:lvlText w:val="%1."/>
      <w:lvlJc w:val="left"/>
      <w:pPr>
        <w:ind w:left="720" w:hanging="360"/>
      </w:pPr>
      <w:rPr>
        <w:rFonts w:eastAsia="Calibri"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B23511"/>
    <w:multiLevelType w:val="hybridMultilevel"/>
    <w:tmpl w:val="BC7675DA"/>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 w15:restartNumberingAfterBreak="0">
    <w:nsid w:val="12447BD2"/>
    <w:multiLevelType w:val="hybridMultilevel"/>
    <w:tmpl w:val="5CE88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D9495E"/>
    <w:multiLevelType w:val="hybridMultilevel"/>
    <w:tmpl w:val="AAC4C84C"/>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19DC3D54"/>
    <w:multiLevelType w:val="hybridMultilevel"/>
    <w:tmpl w:val="14545CA6"/>
    <w:lvl w:ilvl="0" w:tplc="0BC265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4D2635"/>
    <w:multiLevelType w:val="hybridMultilevel"/>
    <w:tmpl w:val="4F362F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2537FE"/>
    <w:multiLevelType w:val="hybridMultilevel"/>
    <w:tmpl w:val="5CE88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5E4E13"/>
    <w:multiLevelType w:val="hybridMultilevel"/>
    <w:tmpl w:val="2D1E4D02"/>
    <w:lvl w:ilvl="0" w:tplc="04150001">
      <w:start w:val="1"/>
      <w:numFmt w:val="bullet"/>
      <w:lvlText w:val=""/>
      <w:lvlJc w:val="left"/>
      <w:pPr>
        <w:ind w:left="2109" w:hanging="360"/>
      </w:pPr>
      <w:rPr>
        <w:rFonts w:ascii="Symbol" w:hAnsi="Symbol" w:hint="default"/>
      </w:rPr>
    </w:lvl>
    <w:lvl w:ilvl="1" w:tplc="04150003" w:tentative="1">
      <w:start w:val="1"/>
      <w:numFmt w:val="bullet"/>
      <w:lvlText w:val="o"/>
      <w:lvlJc w:val="left"/>
      <w:pPr>
        <w:ind w:left="2829" w:hanging="360"/>
      </w:pPr>
      <w:rPr>
        <w:rFonts w:ascii="Courier New" w:hAnsi="Courier New" w:cs="Courier New" w:hint="default"/>
      </w:rPr>
    </w:lvl>
    <w:lvl w:ilvl="2" w:tplc="04150005" w:tentative="1">
      <w:start w:val="1"/>
      <w:numFmt w:val="bullet"/>
      <w:lvlText w:val=""/>
      <w:lvlJc w:val="left"/>
      <w:pPr>
        <w:ind w:left="3549" w:hanging="360"/>
      </w:pPr>
      <w:rPr>
        <w:rFonts w:ascii="Wingdings" w:hAnsi="Wingdings" w:hint="default"/>
      </w:rPr>
    </w:lvl>
    <w:lvl w:ilvl="3" w:tplc="04150001" w:tentative="1">
      <w:start w:val="1"/>
      <w:numFmt w:val="bullet"/>
      <w:lvlText w:val=""/>
      <w:lvlJc w:val="left"/>
      <w:pPr>
        <w:ind w:left="4269" w:hanging="360"/>
      </w:pPr>
      <w:rPr>
        <w:rFonts w:ascii="Symbol" w:hAnsi="Symbol" w:hint="default"/>
      </w:rPr>
    </w:lvl>
    <w:lvl w:ilvl="4" w:tplc="04150003" w:tentative="1">
      <w:start w:val="1"/>
      <w:numFmt w:val="bullet"/>
      <w:lvlText w:val="o"/>
      <w:lvlJc w:val="left"/>
      <w:pPr>
        <w:ind w:left="4989" w:hanging="360"/>
      </w:pPr>
      <w:rPr>
        <w:rFonts w:ascii="Courier New" w:hAnsi="Courier New" w:cs="Courier New" w:hint="default"/>
      </w:rPr>
    </w:lvl>
    <w:lvl w:ilvl="5" w:tplc="04150005" w:tentative="1">
      <w:start w:val="1"/>
      <w:numFmt w:val="bullet"/>
      <w:lvlText w:val=""/>
      <w:lvlJc w:val="left"/>
      <w:pPr>
        <w:ind w:left="5709" w:hanging="360"/>
      </w:pPr>
      <w:rPr>
        <w:rFonts w:ascii="Wingdings" w:hAnsi="Wingdings" w:hint="default"/>
      </w:rPr>
    </w:lvl>
    <w:lvl w:ilvl="6" w:tplc="04150001" w:tentative="1">
      <w:start w:val="1"/>
      <w:numFmt w:val="bullet"/>
      <w:lvlText w:val=""/>
      <w:lvlJc w:val="left"/>
      <w:pPr>
        <w:ind w:left="6429" w:hanging="360"/>
      </w:pPr>
      <w:rPr>
        <w:rFonts w:ascii="Symbol" w:hAnsi="Symbol" w:hint="default"/>
      </w:rPr>
    </w:lvl>
    <w:lvl w:ilvl="7" w:tplc="04150003" w:tentative="1">
      <w:start w:val="1"/>
      <w:numFmt w:val="bullet"/>
      <w:lvlText w:val="o"/>
      <w:lvlJc w:val="left"/>
      <w:pPr>
        <w:ind w:left="7149" w:hanging="360"/>
      </w:pPr>
      <w:rPr>
        <w:rFonts w:ascii="Courier New" w:hAnsi="Courier New" w:cs="Courier New" w:hint="default"/>
      </w:rPr>
    </w:lvl>
    <w:lvl w:ilvl="8" w:tplc="04150005" w:tentative="1">
      <w:start w:val="1"/>
      <w:numFmt w:val="bullet"/>
      <w:lvlText w:val=""/>
      <w:lvlJc w:val="left"/>
      <w:pPr>
        <w:ind w:left="7869" w:hanging="360"/>
      </w:pPr>
      <w:rPr>
        <w:rFonts w:ascii="Wingdings" w:hAnsi="Wingdings" w:hint="default"/>
      </w:rPr>
    </w:lvl>
  </w:abstractNum>
  <w:abstractNum w:abstractNumId="10" w15:restartNumberingAfterBreak="0">
    <w:nsid w:val="251841F9"/>
    <w:multiLevelType w:val="hybridMultilevel"/>
    <w:tmpl w:val="9EA8FB84"/>
    <w:lvl w:ilvl="0" w:tplc="16B2F640">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1" w15:restartNumberingAfterBreak="0">
    <w:nsid w:val="252F3F5E"/>
    <w:multiLevelType w:val="hybridMultilevel"/>
    <w:tmpl w:val="761C909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F44CA3"/>
    <w:multiLevelType w:val="hybridMultilevel"/>
    <w:tmpl w:val="B2E0EC86"/>
    <w:lvl w:ilvl="0" w:tplc="04150019">
      <w:start w:val="1"/>
      <w:numFmt w:val="lowerLetter"/>
      <w:lvlText w:val="%1."/>
      <w:lvlJc w:val="left"/>
      <w:pPr>
        <w:ind w:left="786"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3F048D"/>
    <w:multiLevelType w:val="hybridMultilevel"/>
    <w:tmpl w:val="2A543AFA"/>
    <w:lvl w:ilvl="0" w:tplc="99D2A4A0">
      <w:start w:val="1"/>
      <w:numFmt w:val="decimal"/>
      <w:lvlText w:val="%1)"/>
      <w:lvlJc w:val="left"/>
      <w:pPr>
        <w:ind w:left="720" w:hanging="360"/>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D557C4"/>
    <w:multiLevelType w:val="hybridMultilevel"/>
    <w:tmpl w:val="34260AA2"/>
    <w:lvl w:ilvl="0" w:tplc="1CB6CE4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6A15D4"/>
    <w:multiLevelType w:val="hybridMultilevel"/>
    <w:tmpl w:val="D86AEE3E"/>
    <w:lvl w:ilvl="0" w:tplc="542A3B72">
      <w:start w:val="1"/>
      <w:numFmt w:val="decimal"/>
      <w:lvlText w:val="%1)"/>
      <w:lvlJc w:val="left"/>
      <w:pPr>
        <w:ind w:left="786"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6925011"/>
    <w:multiLevelType w:val="hybridMultilevel"/>
    <w:tmpl w:val="E402C8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604AE5"/>
    <w:multiLevelType w:val="hybridMultilevel"/>
    <w:tmpl w:val="6A06CDD0"/>
    <w:lvl w:ilvl="0" w:tplc="00040906">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7723DF"/>
    <w:multiLevelType w:val="hybridMultilevel"/>
    <w:tmpl w:val="9A9A979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AB21B2"/>
    <w:multiLevelType w:val="hybridMultilevel"/>
    <w:tmpl w:val="C638DB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4D6738"/>
    <w:multiLevelType w:val="hybridMultilevel"/>
    <w:tmpl w:val="F606E2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237C29"/>
    <w:multiLevelType w:val="hybridMultilevel"/>
    <w:tmpl w:val="2B0E1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1A0755"/>
    <w:multiLevelType w:val="hybridMultilevel"/>
    <w:tmpl w:val="1346CA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0E0203"/>
    <w:multiLevelType w:val="hybridMultilevel"/>
    <w:tmpl w:val="B324E5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05A2368"/>
    <w:multiLevelType w:val="hybridMultilevel"/>
    <w:tmpl w:val="93862680"/>
    <w:lvl w:ilvl="0" w:tplc="73E6B9E2">
      <w:start w:val="1"/>
      <w:numFmt w:val="decimal"/>
      <w:lvlText w:val="%1."/>
      <w:lvlJc w:val="left"/>
      <w:pPr>
        <w:ind w:left="720" w:hanging="360"/>
      </w:pPr>
      <w:rPr>
        <w:rFonts w:hint="default"/>
        <w:color w:val="00000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156186"/>
    <w:multiLevelType w:val="hybridMultilevel"/>
    <w:tmpl w:val="399098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380235"/>
    <w:multiLevelType w:val="hybridMultilevel"/>
    <w:tmpl w:val="A9E4FF8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80040C"/>
    <w:multiLevelType w:val="hybridMultilevel"/>
    <w:tmpl w:val="5614CB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8E3AC2"/>
    <w:multiLevelType w:val="hybridMultilevel"/>
    <w:tmpl w:val="96968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DE4DE0"/>
    <w:multiLevelType w:val="hybridMultilevel"/>
    <w:tmpl w:val="01F80604"/>
    <w:lvl w:ilvl="0" w:tplc="2C76F862">
      <w:start w:val="1"/>
      <w:numFmt w:val="decimal"/>
      <w:lvlText w:val="%1)"/>
      <w:lvlJc w:val="left"/>
      <w:pPr>
        <w:tabs>
          <w:tab w:val="num" w:pos="720"/>
        </w:tabs>
        <w:ind w:left="720" w:hanging="360"/>
      </w:pPr>
      <w:rPr>
        <w:rFonts w:ascii="Calibri" w:eastAsia="Times New Roman" w:hAnsi="Calibri"/>
        <w:b w:val="0"/>
        <w:bCs w:val="0"/>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start w:val="1"/>
      <w:numFmt w:val="decimal"/>
      <w:lvlText w:val="%4."/>
      <w:lvlJc w:val="left"/>
      <w:pPr>
        <w:tabs>
          <w:tab w:val="num" w:pos="2160"/>
        </w:tabs>
        <w:ind w:left="2160" w:hanging="360"/>
      </w:pPr>
    </w:lvl>
    <w:lvl w:ilvl="4" w:tplc="04150019">
      <w:start w:val="1"/>
      <w:numFmt w:val="lowerLetter"/>
      <w:lvlText w:val="%5."/>
      <w:lvlJc w:val="left"/>
      <w:pPr>
        <w:tabs>
          <w:tab w:val="num" w:pos="2880"/>
        </w:tabs>
        <w:ind w:left="2880" w:hanging="360"/>
      </w:pPr>
    </w:lvl>
    <w:lvl w:ilvl="5" w:tplc="0415001B">
      <w:start w:val="1"/>
      <w:numFmt w:val="lowerRoman"/>
      <w:lvlText w:val="%6."/>
      <w:lvlJc w:val="right"/>
      <w:pPr>
        <w:tabs>
          <w:tab w:val="num" w:pos="3600"/>
        </w:tabs>
        <w:ind w:left="3600" w:hanging="180"/>
      </w:pPr>
    </w:lvl>
    <w:lvl w:ilvl="6" w:tplc="0415000F">
      <w:start w:val="1"/>
      <w:numFmt w:val="decimal"/>
      <w:lvlText w:val="%7."/>
      <w:lvlJc w:val="left"/>
      <w:pPr>
        <w:tabs>
          <w:tab w:val="num" w:pos="4320"/>
        </w:tabs>
        <w:ind w:left="4320" w:hanging="360"/>
      </w:pPr>
    </w:lvl>
    <w:lvl w:ilvl="7" w:tplc="04150019">
      <w:start w:val="1"/>
      <w:numFmt w:val="lowerLetter"/>
      <w:lvlText w:val="%8."/>
      <w:lvlJc w:val="left"/>
      <w:pPr>
        <w:tabs>
          <w:tab w:val="num" w:pos="5040"/>
        </w:tabs>
        <w:ind w:left="5040" w:hanging="360"/>
      </w:pPr>
    </w:lvl>
    <w:lvl w:ilvl="8" w:tplc="0415001B">
      <w:start w:val="1"/>
      <w:numFmt w:val="lowerRoman"/>
      <w:lvlText w:val="%9."/>
      <w:lvlJc w:val="right"/>
      <w:pPr>
        <w:tabs>
          <w:tab w:val="num" w:pos="5760"/>
        </w:tabs>
        <w:ind w:left="5760" w:hanging="180"/>
      </w:pPr>
    </w:lvl>
  </w:abstractNum>
  <w:abstractNum w:abstractNumId="30" w15:restartNumberingAfterBreak="0">
    <w:nsid w:val="7D1327B6"/>
    <w:multiLevelType w:val="hybridMultilevel"/>
    <w:tmpl w:val="B9DE24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
  </w:num>
  <w:num w:numId="3">
    <w:abstractNumId w:val="19"/>
  </w:num>
  <w:num w:numId="4">
    <w:abstractNumId w:val="15"/>
  </w:num>
  <w:num w:numId="5">
    <w:abstractNumId w:val="1"/>
  </w:num>
  <w:num w:numId="6">
    <w:abstractNumId w:val="12"/>
  </w:num>
  <w:num w:numId="7">
    <w:abstractNumId w:val="25"/>
  </w:num>
  <w:num w:numId="8">
    <w:abstractNumId w:val="23"/>
  </w:num>
  <w:num w:numId="9">
    <w:abstractNumId w:val="22"/>
  </w:num>
  <w:num w:numId="10">
    <w:abstractNumId w:val="7"/>
  </w:num>
  <w:num w:numId="11">
    <w:abstractNumId w:val="8"/>
  </w:num>
  <w:num w:numId="12">
    <w:abstractNumId w:val="28"/>
  </w:num>
  <w:num w:numId="13">
    <w:abstractNumId w:val="11"/>
  </w:num>
  <w:num w:numId="14">
    <w:abstractNumId w:val="20"/>
  </w:num>
  <w:num w:numId="15">
    <w:abstractNumId w:val="26"/>
  </w:num>
  <w:num w:numId="16">
    <w:abstractNumId w:val="4"/>
  </w:num>
  <w:num w:numId="17">
    <w:abstractNumId w:val="2"/>
  </w:num>
  <w:num w:numId="18">
    <w:abstractNumId w:val="17"/>
  </w:num>
  <w:num w:numId="19">
    <w:abstractNumId w:val="24"/>
  </w:num>
  <w:num w:numId="20">
    <w:abstractNumId w:val="14"/>
  </w:num>
  <w:num w:numId="21">
    <w:abstractNumId w:val="0"/>
  </w:num>
  <w:num w:numId="22">
    <w:abstractNumId w:val="5"/>
  </w:num>
  <w:num w:numId="23">
    <w:abstractNumId w:val="18"/>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0"/>
  </w:num>
  <w:num w:numId="28">
    <w:abstractNumId w:val="21"/>
  </w:num>
  <w:num w:numId="29">
    <w:abstractNumId w:val="30"/>
  </w:num>
  <w:num w:numId="30">
    <w:abstractNumId w:val="13"/>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364"/>
    <w:rsid w:val="00005589"/>
    <w:rsid w:val="0005003C"/>
    <w:rsid w:val="000B7ECF"/>
    <w:rsid w:val="000C55D4"/>
    <w:rsid w:val="001075C3"/>
    <w:rsid w:val="00111577"/>
    <w:rsid w:val="001358A4"/>
    <w:rsid w:val="00154DEF"/>
    <w:rsid w:val="0018233E"/>
    <w:rsid w:val="0020696D"/>
    <w:rsid w:val="00243C97"/>
    <w:rsid w:val="00267EB7"/>
    <w:rsid w:val="002A3853"/>
    <w:rsid w:val="002A740F"/>
    <w:rsid w:val="002B7BC4"/>
    <w:rsid w:val="002D4CB8"/>
    <w:rsid w:val="002F56D7"/>
    <w:rsid w:val="00304693"/>
    <w:rsid w:val="00316ECF"/>
    <w:rsid w:val="003322C2"/>
    <w:rsid w:val="00381FFC"/>
    <w:rsid w:val="003B4797"/>
    <w:rsid w:val="00416FB5"/>
    <w:rsid w:val="00492CE4"/>
    <w:rsid w:val="004D261B"/>
    <w:rsid w:val="004E5BE9"/>
    <w:rsid w:val="004F1CCD"/>
    <w:rsid w:val="005A1D80"/>
    <w:rsid w:val="005A72F2"/>
    <w:rsid w:val="005C2E9D"/>
    <w:rsid w:val="005C31C0"/>
    <w:rsid w:val="005F0B33"/>
    <w:rsid w:val="00721F9A"/>
    <w:rsid w:val="007538EB"/>
    <w:rsid w:val="007616B5"/>
    <w:rsid w:val="007E3645"/>
    <w:rsid w:val="007F4876"/>
    <w:rsid w:val="00800364"/>
    <w:rsid w:val="00813938"/>
    <w:rsid w:val="00821C1A"/>
    <w:rsid w:val="008B67A7"/>
    <w:rsid w:val="00924840"/>
    <w:rsid w:val="009767C5"/>
    <w:rsid w:val="00A207A0"/>
    <w:rsid w:val="00A2578C"/>
    <w:rsid w:val="00A32737"/>
    <w:rsid w:val="00A37737"/>
    <w:rsid w:val="00A57683"/>
    <w:rsid w:val="00A74C34"/>
    <w:rsid w:val="00A910FD"/>
    <w:rsid w:val="00AF7BE9"/>
    <w:rsid w:val="00B006DD"/>
    <w:rsid w:val="00B061D7"/>
    <w:rsid w:val="00B75BE2"/>
    <w:rsid w:val="00BE54B3"/>
    <w:rsid w:val="00C12EC4"/>
    <w:rsid w:val="00C83EF7"/>
    <w:rsid w:val="00CD1737"/>
    <w:rsid w:val="00CD5BB5"/>
    <w:rsid w:val="00CD61E8"/>
    <w:rsid w:val="00D3702A"/>
    <w:rsid w:val="00D51814"/>
    <w:rsid w:val="00D87F2D"/>
    <w:rsid w:val="00DC58D4"/>
    <w:rsid w:val="00E0747E"/>
    <w:rsid w:val="00E1753A"/>
    <w:rsid w:val="00E317B2"/>
    <w:rsid w:val="00E356EA"/>
    <w:rsid w:val="00E47A4B"/>
    <w:rsid w:val="00E860EB"/>
    <w:rsid w:val="00EB4B6B"/>
    <w:rsid w:val="00F05166"/>
    <w:rsid w:val="00F44DD0"/>
    <w:rsid w:val="00FC3093"/>
    <w:rsid w:val="00FF1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F9E13"/>
  <w15:docId w15:val="{607E1ECA-81B5-4634-A8E3-CCE034A9B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036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0696D"/>
    <w:pPr>
      <w:ind w:left="720"/>
      <w:contextualSpacing/>
    </w:pPr>
  </w:style>
  <w:style w:type="table" w:styleId="Tabela-Siatka">
    <w:name w:val="Table Grid"/>
    <w:basedOn w:val="Standardowy"/>
    <w:uiPriority w:val="59"/>
    <w:rsid w:val="00721F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ogrubienie">
    <w:name w:val="Strong"/>
    <w:basedOn w:val="Domylnaczcionkaakapitu"/>
    <w:uiPriority w:val="22"/>
    <w:qFormat/>
    <w:rsid w:val="005A1D80"/>
    <w:rPr>
      <w:b/>
      <w:bCs/>
    </w:rPr>
  </w:style>
  <w:style w:type="paragraph" w:customStyle="1" w:styleId="akapit">
    <w:name w:val="akapit"/>
    <w:basedOn w:val="Normalny"/>
    <w:rsid w:val="005A1D80"/>
    <w:pPr>
      <w:spacing w:before="100" w:beforeAutospacing="1" w:after="100" w:afterAutospacing="1"/>
    </w:pPr>
  </w:style>
  <w:style w:type="paragraph" w:styleId="Tekstdymka">
    <w:name w:val="Balloon Text"/>
    <w:basedOn w:val="Normalny"/>
    <w:link w:val="TekstdymkaZnak"/>
    <w:uiPriority w:val="99"/>
    <w:semiHidden/>
    <w:unhideWhenUsed/>
    <w:rsid w:val="00E860EB"/>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60EB"/>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1331</Words>
  <Characters>7989</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Halina</dc:creator>
  <cp:lastModifiedBy>Dell</cp:lastModifiedBy>
  <cp:revision>2</cp:revision>
  <cp:lastPrinted>2020-03-18T11:36:00Z</cp:lastPrinted>
  <dcterms:created xsi:type="dcterms:W3CDTF">2025-02-04T21:15:00Z</dcterms:created>
  <dcterms:modified xsi:type="dcterms:W3CDTF">2025-02-04T21:15:00Z</dcterms:modified>
</cp:coreProperties>
</file>